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8D" w:rsidRPr="001A554F" w:rsidRDefault="00966A8D" w:rsidP="00966A8D">
      <w:pPr>
        <w:pStyle w:val="Bezmezer"/>
        <w:rPr>
          <w:rFonts w:ascii="Times New Roman" w:hAnsi="Times New Roman" w:cs="Times New Roman"/>
          <w:b/>
          <w:color w:val="C00000"/>
          <w:sz w:val="28"/>
          <w:szCs w:val="28"/>
          <w:lang w:eastAsia="cs-CZ"/>
        </w:rPr>
      </w:pPr>
      <w:r w:rsidRPr="001A554F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9EE0E" wp14:editId="583E5452">
                <wp:simplePos x="0" y="0"/>
                <wp:positionH relativeFrom="margin">
                  <wp:posOffset>5080</wp:posOffset>
                </wp:positionH>
                <wp:positionV relativeFrom="paragraph">
                  <wp:posOffset>5080</wp:posOffset>
                </wp:positionV>
                <wp:extent cx="5810250" cy="169545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A8D" w:rsidRPr="00B21FE4" w:rsidRDefault="00966A8D" w:rsidP="00B21FE4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</w:pP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ZÁPIS DO 1. RO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Times New Roman"/>
                                <w:sz w:val="32"/>
                                <w:szCs w:val="32"/>
                              </w:rPr>
                              <w:t>Č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N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Lucida Calligraphy"/>
                                <w:sz w:val="32"/>
                                <w:szCs w:val="32"/>
                              </w:rPr>
                              <w:t>Í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KU</w:t>
                            </w:r>
                            <w:r w:rsidR="00B21FE4"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a P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Times New Roman"/>
                                <w:sz w:val="32"/>
                                <w:szCs w:val="32"/>
                              </w:rPr>
                              <w:t>Ř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Lucida Calligraphy"/>
                                <w:sz w:val="32"/>
                                <w:szCs w:val="32"/>
                              </w:rPr>
                              <w:t>Í</w:t>
                            </w:r>
                            <w:r w:rsidR="001A554F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PRAVNÉ</w:t>
                            </w:r>
                            <w:r w:rsidR="00B21FE4"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 xml:space="preserve"> TŘÍDY</w:t>
                            </w:r>
                          </w:p>
                          <w:p w:rsidR="00966A8D" w:rsidRPr="00B21FE4" w:rsidRDefault="00966A8D" w:rsidP="00B21FE4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</w:pP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v Základní škole,</w:t>
                            </w:r>
                            <w:r w:rsidR="00B21FE4"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Praha 9 – Horní Po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Times New Roman"/>
                                <w:sz w:val="32"/>
                                <w:szCs w:val="32"/>
                              </w:rPr>
                              <w:t>č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ernice,</w:t>
                            </w:r>
                          </w:p>
                          <w:p w:rsidR="00966A8D" w:rsidRPr="00B21FE4" w:rsidRDefault="00966A8D" w:rsidP="00B21FE4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</w:pP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Stoli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Times New Roman"/>
                                <w:sz w:val="32"/>
                                <w:szCs w:val="32"/>
                              </w:rPr>
                              <w:t>ň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sk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Lucida Calligraphy"/>
                                <w:sz w:val="32"/>
                                <w:szCs w:val="32"/>
                              </w:rPr>
                              <w:t>á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 xml:space="preserve"> 823,</w:t>
                            </w:r>
                            <w:r w:rsidR="00B21FE4"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193 00 (Chvalská škola),</w:t>
                            </w:r>
                          </w:p>
                          <w:p w:rsidR="00966A8D" w:rsidRPr="00B21FE4" w:rsidRDefault="00966A8D" w:rsidP="00B21FE4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</w:pP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se sídlem Stoli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Times New Roman"/>
                                <w:sz w:val="32"/>
                                <w:szCs w:val="32"/>
                              </w:rPr>
                              <w:t>ň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sk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 w:cs="Lucida Calligraphy"/>
                                <w:sz w:val="32"/>
                                <w:szCs w:val="32"/>
                              </w:rPr>
                              <w:t>á</w:t>
                            </w: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 xml:space="preserve"> 823/16, Praha 9,</w:t>
                            </w:r>
                          </w:p>
                          <w:p w:rsidR="00966A8D" w:rsidRPr="00B21FE4" w:rsidRDefault="00966A8D" w:rsidP="00B21FE4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</w:pPr>
                            <w:r w:rsidRPr="00B21FE4">
                              <w:rPr>
                                <w:rStyle w:val="Siln"/>
                                <w:rFonts w:ascii="Clarendon Extended" w:hAnsi="Clarendon Extended"/>
                                <w:sz w:val="32"/>
                                <w:szCs w:val="32"/>
                              </w:rPr>
                              <w:t>193 00</w:t>
                            </w:r>
                          </w:p>
                          <w:p w:rsidR="00966A8D" w:rsidRPr="004D07B9" w:rsidRDefault="00966A8D" w:rsidP="00B21FE4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 w:rsidRPr="004D07B9">
                              <w:rPr>
                                <w:rStyle w:val="Siln"/>
                                <w:rFonts w:ascii="Segoe Script" w:hAnsi="Segoe Script"/>
                                <w:sz w:val="40"/>
                                <w:szCs w:val="40"/>
                              </w:rPr>
                              <w:t>pro školní rok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9EE0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.4pt;margin-top:.4pt;width:457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" filled="f" stroked="f">
                <v:textbox>
                  <w:txbxContent>
                    <w:p w:rsidR="00966A8D" w:rsidRPr="00B21FE4" w:rsidRDefault="00966A8D" w:rsidP="00B21FE4">
                      <w:pPr>
                        <w:pStyle w:val="Bezmezer"/>
                        <w:jc w:val="center"/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</w:pP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ZÁPIS DO 1. RO</w:t>
                      </w:r>
                      <w:r w:rsidRPr="00B21FE4">
                        <w:rPr>
                          <w:rStyle w:val="Siln"/>
                          <w:rFonts w:ascii="Clarendon Extended" w:hAnsi="Clarendon Extended" w:cs="Times New Roman"/>
                          <w:sz w:val="32"/>
                          <w:szCs w:val="32"/>
                        </w:rPr>
                        <w:t>Č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N</w:t>
                      </w:r>
                      <w:r w:rsidRPr="00B21FE4">
                        <w:rPr>
                          <w:rStyle w:val="Siln"/>
                          <w:rFonts w:ascii="Clarendon Extended" w:hAnsi="Clarendon Extended" w:cs="Lucida Calligraphy"/>
                          <w:sz w:val="32"/>
                          <w:szCs w:val="32"/>
                        </w:rPr>
                        <w:t>Í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KU</w:t>
                      </w:r>
                      <w:r w:rsidR="00B21FE4"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 xml:space="preserve"> 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a P</w:t>
                      </w:r>
                      <w:r w:rsidRPr="00B21FE4">
                        <w:rPr>
                          <w:rStyle w:val="Siln"/>
                          <w:rFonts w:ascii="Clarendon Extended" w:hAnsi="Clarendon Extended" w:cs="Times New Roman"/>
                          <w:sz w:val="32"/>
                          <w:szCs w:val="32"/>
                        </w:rPr>
                        <w:t>Ř</w:t>
                      </w:r>
                      <w:r w:rsidRPr="00B21FE4">
                        <w:rPr>
                          <w:rStyle w:val="Siln"/>
                          <w:rFonts w:ascii="Clarendon Extended" w:hAnsi="Clarendon Extended" w:cs="Lucida Calligraphy"/>
                          <w:sz w:val="32"/>
                          <w:szCs w:val="32"/>
                        </w:rPr>
                        <w:t>Í</w:t>
                      </w:r>
                      <w:r w:rsidR="001A554F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PRAVNÉ</w:t>
                      </w:r>
                      <w:r w:rsidR="00B21FE4"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 xml:space="preserve"> TŘÍDY</w:t>
                      </w:r>
                    </w:p>
                    <w:p w:rsidR="00966A8D" w:rsidRPr="00B21FE4" w:rsidRDefault="00966A8D" w:rsidP="00B21FE4">
                      <w:pPr>
                        <w:pStyle w:val="Bezmezer"/>
                        <w:jc w:val="center"/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</w:pP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v Základní škole,</w:t>
                      </w:r>
                      <w:r w:rsidR="00B21FE4"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 xml:space="preserve"> 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Praha 9 – Horní Po</w:t>
                      </w:r>
                      <w:r w:rsidRPr="00B21FE4">
                        <w:rPr>
                          <w:rStyle w:val="Siln"/>
                          <w:rFonts w:ascii="Clarendon Extended" w:hAnsi="Clarendon Extended" w:cs="Times New Roman"/>
                          <w:sz w:val="32"/>
                          <w:szCs w:val="32"/>
                        </w:rPr>
                        <w:t>č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ernice,</w:t>
                      </w:r>
                    </w:p>
                    <w:p w:rsidR="00966A8D" w:rsidRPr="00B21FE4" w:rsidRDefault="00966A8D" w:rsidP="00B21FE4">
                      <w:pPr>
                        <w:pStyle w:val="Bezmezer"/>
                        <w:jc w:val="center"/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</w:pP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Stoli</w:t>
                      </w:r>
                      <w:r w:rsidRPr="00B21FE4">
                        <w:rPr>
                          <w:rStyle w:val="Siln"/>
                          <w:rFonts w:ascii="Clarendon Extended" w:hAnsi="Clarendon Extended" w:cs="Times New Roman"/>
                          <w:sz w:val="32"/>
                          <w:szCs w:val="32"/>
                        </w:rPr>
                        <w:t>ň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sk</w:t>
                      </w:r>
                      <w:r w:rsidRPr="00B21FE4">
                        <w:rPr>
                          <w:rStyle w:val="Siln"/>
                          <w:rFonts w:ascii="Clarendon Extended" w:hAnsi="Clarendon Extended" w:cs="Lucida Calligraphy"/>
                          <w:sz w:val="32"/>
                          <w:szCs w:val="32"/>
                        </w:rPr>
                        <w:t>á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 xml:space="preserve"> 823,</w:t>
                      </w:r>
                      <w:r w:rsidR="00B21FE4"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 xml:space="preserve"> 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193 00 (Chvalská škola),</w:t>
                      </w:r>
                    </w:p>
                    <w:p w:rsidR="00966A8D" w:rsidRPr="00B21FE4" w:rsidRDefault="00966A8D" w:rsidP="00B21FE4">
                      <w:pPr>
                        <w:pStyle w:val="Bezmezer"/>
                        <w:jc w:val="center"/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</w:pP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se sídlem Stoli</w:t>
                      </w:r>
                      <w:r w:rsidRPr="00B21FE4">
                        <w:rPr>
                          <w:rStyle w:val="Siln"/>
                          <w:rFonts w:ascii="Clarendon Extended" w:hAnsi="Clarendon Extended" w:cs="Times New Roman"/>
                          <w:sz w:val="32"/>
                          <w:szCs w:val="32"/>
                        </w:rPr>
                        <w:t>ň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sk</w:t>
                      </w:r>
                      <w:r w:rsidRPr="00B21FE4">
                        <w:rPr>
                          <w:rStyle w:val="Siln"/>
                          <w:rFonts w:ascii="Clarendon Extended" w:hAnsi="Clarendon Extended" w:cs="Lucida Calligraphy"/>
                          <w:sz w:val="32"/>
                          <w:szCs w:val="32"/>
                        </w:rPr>
                        <w:t>á</w:t>
                      </w: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 xml:space="preserve"> 823/16, Praha 9,</w:t>
                      </w:r>
                    </w:p>
                    <w:p w:rsidR="00966A8D" w:rsidRPr="00B21FE4" w:rsidRDefault="00966A8D" w:rsidP="00B21FE4">
                      <w:pPr>
                        <w:pStyle w:val="Bezmezer"/>
                        <w:jc w:val="center"/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</w:pPr>
                      <w:r w:rsidRPr="00B21FE4">
                        <w:rPr>
                          <w:rStyle w:val="Siln"/>
                          <w:rFonts w:ascii="Clarendon Extended" w:hAnsi="Clarendon Extended"/>
                          <w:sz w:val="32"/>
                          <w:szCs w:val="32"/>
                        </w:rPr>
                        <w:t>193 00</w:t>
                      </w:r>
                    </w:p>
                    <w:p w:rsidR="00966A8D" w:rsidRPr="004D07B9" w:rsidRDefault="00966A8D" w:rsidP="00B21FE4">
                      <w:pPr>
                        <w:pStyle w:val="Bezmezer"/>
                        <w:jc w:val="center"/>
                        <w:rPr>
                          <w:rStyle w:val="Siln"/>
                          <w:rFonts w:ascii="Segoe Script" w:hAnsi="Segoe Script"/>
                          <w:sz w:val="40"/>
                          <w:szCs w:val="40"/>
                        </w:rPr>
                      </w:pPr>
                      <w:r w:rsidRPr="004D07B9">
                        <w:rPr>
                          <w:rStyle w:val="Siln"/>
                          <w:rFonts w:ascii="Segoe Script" w:hAnsi="Segoe Script"/>
                          <w:sz w:val="40"/>
                          <w:szCs w:val="40"/>
                        </w:rPr>
                        <w:t>pro školní rok 2022/2023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A8D" w:rsidRPr="001A554F" w:rsidRDefault="00966A8D" w:rsidP="00966A8D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Vážení rodiče, pokud máte dítě, které by v letošním školním roce mělo jít k zápisu do </w:t>
      </w: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prvního ročníku</w:t>
      </w:r>
      <w:r w:rsidR="001A554F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A554F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ho chcete přihlásit ke vzdělávání v </w:t>
      </w:r>
      <w:r w:rsidR="001A554F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přípravné třídě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naleznete níže jednoduchý návod, jak postupovat.</w:t>
      </w:r>
    </w:p>
    <w:p w:rsidR="00966A8D" w:rsidRPr="001A554F" w:rsidRDefault="00966A8D" w:rsidP="00966A8D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Předpokládáme, že otevřeme dvě prv</w:t>
      </w:r>
      <w:r w:rsidR="004D07B9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třídy s celkovou kapacitou 52</w:t>
      </w:r>
      <w:r w:rsidR="008159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žáků a jednu třídu přípravné třídy</w:t>
      </w:r>
      <w:r w:rsidR="001A554F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ka</w:t>
      </w:r>
      <w:r w:rsidR="008159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pacitou maximálně</w:t>
      </w:r>
      <w:r w:rsidR="001A554F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14 dětí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A554F" w:rsidRPr="001A554F" w:rsidRDefault="001A554F" w:rsidP="00966A8D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i/>
          <w:lang w:eastAsia="cs-CZ"/>
        </w:rPr>
      </w:pPr>
      <w:r w:rsidRPr="001A554F">
        <w:rPr>
          <w:rFonts w:ascii="Times New Roman" w:hAnsi="Times New Roman" w:cs="Times New Roman"/>
          <w:i/>
          <w:lang w:eastAsia="cs-CZ"/>
        </w:rPr>
        <w:t>Školský zákon: Práva a povinnosti rodičů</w:t>
      </w:r>
      <w:r w:rsidR="001A554F">
        <w:rPr>
          <w:rFonts w:ascii="Times New Roman" w:hAnsi="Times New Roman" w:cs="Times New Roman"/>
          <w:i/>
          <w:lang w:eastAsia="cs-CZ"/>
        </w:rPr>
        <w:t>:</w:t>
      </w: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i/>
          <w:lang w:eastAsia="cs-CZ"/>
        </w:rPr>
      </w:pPr>
      <w:r w:rsidRPr="001A554F">
        <w:rPr>
          <w:rFonts w:ascii="Times New Roman" w:hAnsi="Times New Roman" w:cs="Times New Roman"/>
          <w:i/>
          <w:iCs/>
          <w:lang w:eastAsia="cs-CZ"/>
        </w:rPr>
        <w:t>„Zákonný zástupce je povinen přihlásit dítě k zápisu k povinné školní docházce od 1. dubna do 30. dubna kalendářního roku, v němž má dítě zahájit povinnou školní docházku (viz § 36 odst. 4 zákona č. 561/2004 Sb., školský zákon).</w:t>
      </w: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i/>
          <w:iCs/>
          <w:lang w:eastAsia="cs-CZ"/>
        </w:rPr>
      </w:pPr>
      <w:r w:rsidRPr="001A554F">
        <w:rPr>
          <w:rFonts w:ascii="Times New Roman" w:hAnsi="Times New Roman" w:cs="Times New Roman"/>
          <w:i/>
          <w:iCs/>
          <w:lang w:eastAsia="cs-CZ"/>
        </w:rPr>
        <w:t>Žák plní povinnou školní docházku v základní škole zřízené obcí nebo svazkem obcí se sídlem ve školském obvodu (§ 178 odst. 2 ŠZ), v němž má žák místo trvalého pobytu (dále jen "spádová škola"), pokud zákonný zástupce nezvolí pro žáka jinou než spádovou školu.“</w:t>
      </w: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iCs/>
          <w:lang w:eastAsia="cs-CZ"/>
        </w:rPr>
      </w:pPr>
    </w:p>
    <w:p w:rsidR="00966A8D" w:rsidRPr="001A554F" w:rsidRDefault="00966A8D" w:rsidP="00966A8D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Předpokládáme, že pro školní rok 20</w:t>
      </w:r>
      <w:r w:rsidR="00B21FE4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22/2023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budete žádat</w:t>
      </w:r>
      <w:r w:rsid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buď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966A8D" w:rsidRPr="001A554F" w:rsidRDefault="00966A8D" w:rsidP="00966A8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O přijetí do </w:t>
      </w:r>
      <w:r w:rsidRPr="001A554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prvního ročníku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– vyplňujete ŽÁDOST O PŘIJETÍ</w:t>
      </w:r>
    </w:p>
    <w:p w:rsidR="00966A8D" w:rsidRPr="001A554F" w:rsidRDefault="00966A8D" w:rsidP="00966A8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O přijetí do </w:t>
      </w:r>
      <w:r w:rsidR="001A554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přípravné třídy</w:t>
      </w:r>
      <w:r w:rsidRPr="001A554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vyplňujete ŽÁDOST </w:t>
      </w:r>
      <w:r w:rsidR="001A554F">
        <w:rPr>
          <w:rFonts w:ascii="Times New Roman" w:hAnsi="Times New Roman" w:cs="Times New Roman"/>
          <w:sz w:val="24"/>
          <w:szCs w:val="24"/>
          <w:lang w:eastAsia="cs-CZ"/>
        </w:rPr>
        <w:t>O PŘIJETÍ DO PŘÍPRAVNÉ TŘÍDY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="004D07B9"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současně 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>ŽÁDOST O UDĚLENÍ ODKLADU</w:t>
      </w:r>
      <w:r w:rsidR="001A554F">
        <w:rPr>
          <w:rFonts w:ascii="Times New Roman" w:hAnsi="Times New Roman" w:cs="Times New Roman"/>
          <w:sz w:val="24"/>
          <w:szCs w:val="24"/>
          <w:lang w:eastAsia="cs-CZ"/>
        </w:rPr>
        <w:t xml:space="preserve"> (pokud by dítě mělo v příštím školním roce zahájit povinnou školní docházku)</w:t>
      </w:r>
    </w:p>
    <w:p w:rsidR="00966A8D" w:rsidRPr="001A554F" w:rsidRDefault="00966A8D" w:rsidP="00966A8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Pr="001A554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udělení odkladu školní docházky</w:t>
      </w:r>
      <w:r w:rsidR="001A554F">
        <w:rPr>
          <w:rFonts w:ascii="Times New Roman" w:hAnsi="Times New Roman" w:cs="Times New Roman"/>
          <w:sz w:val="24"/>
          <w:szCs w:val="24"/>
          <w:lang w:eastAsia="cs-CZ"/>
        </w:rPr>
        <w:t xml:space="preserve"> pro školní rok 2022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>/202</w:t>
      </w:r>
      <w:r w:rsidR="001A554F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– vyplňujete žádost o odklad (dítě není na školu připravené – po stránce vývoje, motoriky, psychického vývoje, vlivem prostředí aj</w:t>
      </w:r>
      <w:r w:rsidR="008159F3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. Může se jednat o názor Váš, názor paní učitelek z MŠ, avšak </w:t>
      </w:r>
      <w:r w:rsidRPr="001A554F">
        <w:rPr>
          <w:rFonts w:ascii="Times New Roman" w:hAnsi="Times New Roman" w:cs="Times New Roman"/>
          <w:b/>
          <w:sz w:val="24"/>
          <w:szCs w:val="24"/>
          <w:lang w:eastAsia="cs-CZ"/>
        </w:rPr>
        <w:t>vždy musí být podložen doporučením školského poradenského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A554F">
        <w:rPr>
          <w:rFonts w:ascii="Times New Roman" w:hAnsi="Times New Roman" w:cs="Times New Roman"/>
          <w:b/>
          <w:sz w:val="24"/>
          <w:szCs w:val="24"/>
          <w:lang w:eastAsia="cs-CZ"/>
        </w:rPr>
        <w:t>zařízení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E23B7" w:rsidRPr="001A554F" w:rsidRDefault="004711E6" w:rsidP="001E2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Veškeré formuláře naleznete v elektronické podobě na webu školy, případně jej vyplníte v tištěné podobě u vlastníh</w:t>
      </w:r>
      <w:r w:rsid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 zápisu. Fotografování Vašeho dítěte je povoleno</w:t>
      </w:r>
      <w:r w:rsidRP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 w:rsid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 zápisu</w:t>
      </w:r>
      <w:r w:rsidRP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obdržíte registrační číslo, pod kterým bude Vaše dítě vede</w:t>
      </w:r>
      <w:r w:rsid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no</w:t>
      </w:r>
      <w:r w:rsidR="008159F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</w:t>
      </w:r>
      <w:r w:rsidR="008159F3" w:rsidRPr="00815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pečlivě si jej uschovejte</w:t>
      </w:r>
      <w:r w:rsidR="008159F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  <w:r w:rsid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P</w:t>
      </w:r>
      <w:r w:rsidRP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ořadí u zápisu nemá vliv n</w:t>
      </w:r>
      <w:r w:rsid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 přijetí či nepřijetí, proto není důvod </w:t>
      </w:r>
      <w:r w:rsidR="008159F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 zápisu </w:t>
      </w:r>
      <w:r w:rsidR="001A55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spěchat.</w:t>
      </w: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1A554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Termíny zápisu:</w:t>
      </w:r>
    </w:p>
    <w:p w:rsidR="004D07B9" w:rsidRPr="001A554F" w:rsidRDefault="004D07B9" w:rsidP="00966A8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Termín zápisu do </w:t>
      </w:r>
      <w:r w:rsidRPr="001A554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prvního ročníku, přípravného ročníku a </w:t>
      </w:r>
      <w:r w:rsidR="001A554F" w:rsidRPr="001A554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zahájení správního řízení </w:t>
      </w:r>
      <w:r w:rsidR="001E23B7" w:rsidRPr="001A554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pro </w:t>
      </w:r>
      <w:r w:rsidRPr="001A554F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udělení odkladu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E23B7" w:rsidRDefault="004D07B9" w:rsidP="00966A8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A554F">
        <w:rPr>
          <w:rFonts w:ascii="Times New Roman" w:hAnsi="Times New Roman" w:cs="Times New Roman"/>
          <w:b/>
          <w:sz w:val="24"/>
          <w:szCs w:val="24"/>
          <w:lang w:eastAsia="cs-CZ"/>
        </w:rPr>
        <w:t>4. 4. a 5</w:t>
      </w:r>
      <w:r w:rsidR="00966A8D" w:rsidRPr="001A554F">
        <w:rPr>
          <w:rFonts w:ascii="Times New Roman" w:hAnsi="Times New Roman" w:cs="Times New Roman"/>
          <w:b/>
          <w:sz w:val="24"/>
          <w:szCs w:val="24"/>
          <w:lang w:eastAsia="cs-CZ"/>
        </w:rPr>
        <w:t>. 4. 2020</w:t>
      </w:r>
      <w:r w:rsidR="00966A8D"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, v budově Stoliňská 2440, vždy </w:t>
      </w:r>
      <w:r w:rsidR="00966A8D" w:rsidRPr="008159F3">
        <w:rPr>
          <w:rFonts w:ascii="Times New Roman" w:hAnsi="Times New Roman" w:cs="Times New Roman"/>
          <w:b/>
          <w:sz w:val="24"/>
          <w:szCs w:val="24"/>
          <w:lang w:eastAsia="cs-CZ"/>
        </w:rPr>
        <w:t>od 13:00 do 17:00</w:t>
      </w:r>
    </w:p>
    <w:p w:rsidR="001A554F" w:rsidRPr="001A554F" w:rsidRDefault="001A554F" w:rsidP="00966A8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6A8D" w:rsidRPr="001A554F" w:rsidRDefault="001A554F" w:rsidP="00966A8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Základní informace</w:t>
      </w:r>
      <w:r w:rsidR="00966A8D" w:rsidRPr="001A554F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A554F">
        <w:rPr>
          <w:rFonts w:ascii="Times New Roman" w:hAnsi="Times New Roman" w:cs="Times New Roman"/>
          <w:b/>
          <w:sz w:val="24"/>
          <w:szCs w:val="24"/>
          <w:lang w:eastAsia="cs-CZ"/>
        </w:rPr>
        <w:t>První ročník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– výuka dle školního vzdělávacího programu „Přátelská škola“, výuka 21 hodin týd</w:t>
      </w:r>
      <w:r w:rsidR="001A554F">
        <w:rPr>
          <w:rFonts w:ascii="Times New Roman" w:hAnsi="Times New Roman" w:cs="Times New Roman"/>
          <w:sz w:val="24"/>
          <w:szCs w:val="24"/>
          <w:lang w:eastAsia="cs-CZ"/>
        </w:rPr>
        <w:t>ně včetně</w:t>
      </w:r>
      <w:r w:rsidR="00F6519A"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anglického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jazyk</w:t>
      </w:r>
      <w:r w:rsidR="00F6519A" w:rsidRPr="001A554F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1A554F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E23B7"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966A8D" w:rsidRPr="001A554F" w:rsidRDefault="00966A8D" w:rsidP="00966A8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6A8D" w:rsidRPr="001A554F" w:rsidRDefault="001A554F" w:rsidP="00966A8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A554F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Přípravná třída</w:t>
      </w:r>
      <w:r w:rsidR="00966A8D"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– výuka podle školního vzdělávacího programu „Přátelská školička“, rozsah 20 hodin týdně, avšak </w:t>
      </w:r>
      <w:r w:rsidR="004D07B9" w:rsidRPr="001A554F">
        <w:rPr>
          <w:rFonts w:ascii="Times New Roman" w:hAnsi="Times New Roman" w:cs="Times New Roman"/>
          <w:sz w:val="24"/>
          <w:szCs w:val="24"/>
          <w:lang w:eastAsia="cs-CZ"/>
        </w:rPr>
        <w:t>výuka je pouze 2 h denně, zbývající 2 h</w:t>
      </w:r>
      <w:r w:rsidR="00966A8D"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jsou pohybové a herní aktivity, kapacita maximálně 14 dětí. Jedná se o intenzivní přípravu na školu, propojení všech aktivit s životem školy. Předpoklád</w:t>
      </w:r>
      <w:r>
        <w:rPr>
          <w:rFonts w:ascii="Times New Roman" w:hAnsi="Times New Roman" w:cs="Times New Roman"/>
          <w:sz w:val="24"/>
          <w:szCs w:val="24"/>
          <w:lang w:eastAsia="cs-CZ"/>
        </w:rPr>
        <w:t>á se, že zařazení do přípravné třídy</w:t>
      </w:r>
      <w:r w:rsidR="00966A8D" w:rsidRPr="001A554F">
        <w:rPr>
          <w:rFonts w:ascii="Times New Roman" w:hAnsi="Times New Roman" w:cs="Times New Roman"/>
          <w:sz w:val="24"/>
          <w:szCs w:val="24"/>
          <w:lang w:eastAsia="cs-CZ"/>
        </w:rPr>
        <w:t xml:space="preserve"> vyrovná nerovnoměrný vývoj dítěte natolik, aby budoucí nástup do prvního ročníku byl co nejsnazší. </w:t>
      </w:r>
    </w:p>
    <w:p w:rsidR="00966A8D" w:rsidRPr="001A554F" w:rsidRDefault="00966A8D" w:rsidP="00966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 tyto aktivity k pomoci se zápisem:</w:t>
      </w:r>
    </w:p>
    <w:p w:rsidR="00966A8D" w:rsidRPr="001A554F" w:rsidRDefault="00966A8D" w:rsidP="00966A8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Možnost prohlídky školy </w:t>
      </w:r>
      <w:r w:rsidR="004D07B9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rámci Dne otevřených dveří – 23</w:t>
      </w: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4D07B9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 od 14:00 do 17:3</w:t>
      </w: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</w:p>
    <w:p w:rsidR="00F6519A" w:rsidRPr="001A554F" w:rsidRDefault="00966A8D" w:rsidP="00966A8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Konzultaci </w:t>
      </w:r>
      <w:r w:rsidR="004D07B9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 vedením školy </w:t>
      </w:r>
      <w:r w:rsidR="00F6519A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rámci Dne otevřených dveří</w:t>
      </w:r>
    </w:p>
    <w:p w:rsidR="001E23B7" w:rsidRPr="001A554F" w:rsidRDefault="00F6519A" w:rsidP="001E23B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ONLINE konzultaci pro zájemce dne 23. 3. od 18:30 do 20.00 skrze školní aplikaci MS Teams.</w:t>
      </w:r>
      <w:r w:rsidR="001E23B7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připojení pošlete email na </w:t>
      </w:r>
      <w:hyperlink r:id="rId7" w:history="1">
        <w:r w:rsidR="001E23B7" w:rsidRPr="001A554F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brezinaskola@seznam.cz</w:t>
        </w:r>
      </w:hyperlink>
      <w:r w:rsidR="001E23B7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předmětem „KONZULTACE“. Děkujeme.</w:t>
      </w:r>
    </w:p>
    <w:p w:rsidR="001E23B7" w:rsidRPr="001A554F" w:rsidRDefault="001E23B7" w:rsidP="001E23B7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cs-CZ"/>
        </w:rPr>
      </w:pPr>
    </w:p>
    <w:p w:rsidR="00966A8D" w:rsidRPr="001A554F" w:rsidRDefault="00966A8D" w:rsidP="001E23B7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cs-CZ"/>
        </w:rPr>
      </w:pPr>
      <w:r w:rsidRPr="001A554F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cs-CZ"/>
        </w:rPr>
        <w:t>Jednoduchý algoritmus základního postupu – pozn.: není uvedena varianta, která je pro zařazení do přípravného ročníku nevýhodná.</w:t>
      </w:r>
    </w:p>
    <w:p w:rsidR="00966A8D" w:rsidRPr="001A554F" w:rsidRDefault="004D07B9" w:rsidP="00966A8D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lang w:eastAsia="cs-CZ"/>
        </w:rPr>
      </w:pPr>
      <w:r w:rsidRPr="001A554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96F5642" wp14:editId="0F4CCF2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345430" cy="30480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966A8D" w:rsidRPr="001A554F" w:rsidRDefault="00966A8D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A554F" w:rsidRDefault="001A554F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554F" w:rsidRDefault="001A554F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554F" w:rsidRDefault="001A554F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554F" w:rsidRDefault="001A554F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554F" w:rsidRDefault="001A554F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554F" w:rsidRDefault="001A554F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554F" w:rsidRDefault="001A554F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A8D" w:rsidRPr="001A554F" w:rsidRDefault="001E23B7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vlastnímu zápisu budete</w:t>
      </w:r>
      <w:r w:rsidR="00966A8D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potřebovat: </w:t>
      </w:r>
    </w:p>
    <w:p w:rsidR="00966A8D" w:rsidRPr="001A554F" w:rsidRDefault="00966A8D" w:rsidP="00966A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Průkaz totožnost</w:t>
      </w:r>
      <w:r w:rsid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zákonného zástupce s adresou </w:t>
      </w:r>
      <w:r w:rsidR="004D07B9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trvalého bydliš</w:t>
      </w:r>
      <w:r w:rsidR="004711E6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tě</w:t>
      </w:r>
    </w:p>
    <w:p w:rsidR="00966A8D" w:rsidRDefault="00966A8D" w:rsidP="00966A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Rodný list dítěte</w:t>
      </w:r>
    </w:p>
    <w:p w:rsidR="008159F3" w:rsidRPr="001A554F" w:rsidRDefault="008159F3" w:rsidP="00966A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cizinců cestovní pas, popř. rodný list</w:t>
      </w:r>
    </w:p>
    <w:p w:rsidR="00966A8D" w:rsidRPr="001A554F" w:rsidRDefault="00966A8D" w:rsidP="00966A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 doložení bydliště lze </w:t>
      </w:r>
      <w:r w:rsidR="004D07B9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akceptovat </w:t>
      </w:r>
      <w:r w:rsidR="004711E6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nájemní smlouvu, čestné prohlášení aj.</w:t>
      </w:r>
    </w:p>
    <w:p w:rsidR="00966A8D" w:rsidRPr="001A554F" w:rsidRDefault="00966A8D" w:rsidP="00966A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Případná rozhodnutí soudu ve vztahu k dítěti</w:t>
      </w:r>
    </w:p>
    <w:p w:rsidR="00966A8D" w:rsidRPr="001A554F" w:rsidRDefault="00966A8D" w:rsidP="00966A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Rozhodnutí o odkladu </w:t>
      </w:r>
      <w:r w:rsidR="004D07B9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povinné školní docházky 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vydané v uplynulém školním roce</w:t>
      </w:r>
    </w:p>
    <w:p w:rsidR="001E23B7" w:rsidRPr="001A554F" w:rsidRDefault="001E23B7" w:rsidP="00966A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Cca 30 minut svého času</w:t>
      </w:r>
    </w:p>
    <w:p w:rsidR="00966A8D" w:rsidRPr="001A554F" w:rsidRDefault="00966A8D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žádosti o odklad povinné školní docházky:</w:t>
      </w:r>
    </w:p>
    <w:p w:rsidR="00966A8D" w:rsidRPr="001A554F" w:rsidRDefault="00966A8D" w:rsidP="008159F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Doporučení odkladu </w:t>
      </w: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školským poradenským zařízením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např. PPP (Pedagogicko - psychologická poradna pro Prahu 3 a 9, U Nové školy 871, Praha 9 –</w:t>
      </w:r>
      <w:r w:rsidR="004D07B9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Vysočany, 190 00. Telefon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266 312 530,</w:t>
      </w:r>
      <w:r w:rsidR="004D07B9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266 </w:t>
      </w:r>
      <w:r w:rsidR="008159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310 939, e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mail: </w:t>
      </w:r>
      <w:hyperlink r:id="rId13" w:history="1">
        <w:r w:rsidRPr="001A554F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poradna9@seznam.cz</w:t>
        </w:r>
      </w:hyperlink>
      <w:r w:rsidR="008159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., </w:t>
      </w:r>
      <w:r w:rsidR="001E23B7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SPC </w:t>
      </w:r>
      <w:r w:rsidR="001E23B7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Speciálně pedagogické centrum</w:t>
      </w:r>
      <w:r w:rsidR="001E23B7"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Dále pak doporučení </w:t>
      </w: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ošetřujícího lékaře či </w:t>
      </w: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klinického psychologa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Pokud tyto dokumenty nebudete mít v době zápisu, lze je doložit později.</w:t>
      </w:r>
    </w:p>
    <w:p w:rsidR="00966A8D" w:rsidRPr="001A554F" w:rsidRDefault="00966A8D" w:rsidP="008159F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přípravnou třídu doporučujeme mít uděl</w:t>
      </w:r>
      <w:r w:rsidR="008159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ení odkladu vystavené školským poradenským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zařízení</w:t>
      </w:r>
      <w:r w:rsidR="008159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 a ošetřujícím lékařem či klinickým psychologem </w:t>
      </w:r>
      <w:r w:rsidRPr="001A55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viz kritéria školy pro přijímání do přípravné třídy.</w:t>
      </w:r>
    </w:p>
    <w:p w:rsidR="00966A8D" w:rsidRPr="001A554F" w:rsidRDefault="00966A8D" w:rsidP="008159F3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Průběh </w:t>
      </w:r>
      <w:r w:rsidR="004711E6"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vlastního z</w:t>
      </w:r>
      <w:r w:rsidRPr="001A5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ápisu na naší škole:</w:t>
      </w:r>
    </w:p>
    <w:p w:rsidR="004711E6" w:rsidRPr="008159F3" w:rsidRDefault="00966A8D" w:rsidP="008159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na naší škole probíhá formou </w:t>
      </w:r>
      <w:r w:rsidR="00F6519A"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pohádkového příběhu. Té</w:t>
      </w:r>
      <w:r w:rsidR="004711E6"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matem letošního zápisu jsou pokémoni. Děti budou dle pokynů našich pokémonů plnit </w:t>
      </w:r>
      <w:r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úkoly, za které ob</w:t>
      </w:r>
      <w:r w:rsidR="004711E6"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drží razítka. Na konci pokémonské</w:t>
      </w:r>
      <w:r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cesty je čeká rozhovor s paní učitelkou a několik </w:t>
      </w:r>
      <w:r w:rsidR="004711E6"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závěrečných </w:t>
      </w:r>
      <w:r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jednoduchých úkolů. Zdůrazňujeme – ne</w:t>
      </w:r>
      <w:r w:rsidR="004711E6"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testování vědomostí. </w:t>
      </w:r>
      <w:r w:rsidR="001E23B7"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není třeba na vlastní zápis</w:t>
      </w:r>
      <w:r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připravovat. </w:t>
      </w:r>
    </w:p>
    <w:p w:rsidR="00966A8D" w:rsidRPr="008159F3" w:rsidRDefault="00966A8D" w:rsidP="008159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59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Výsledky zápisu:</w:t>
      </w:r>
    </w:p>
    <w:p w:rsidR="00966A8D" w:rsidRPr="008159F3" w:rsidRDefault="00966A8D" w:rsidP="008159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zápisu budou zveřejněny ve lhůtě dané zákon</w:t>
      </w:r>
      <w:r w:rsidR="00F6519A"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em – nejdéle do 30 dnů od zápisu</w:t>
      </w:r>
      <w:r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. Dne 27. 4. od 17:30 proběhne informativní schůzka pro zájemce, kde se budete moci vyjádřit</w:t>
      </w:r>
      <w:r w:rsidRPr="008159F3">
        <w:rPr>
          <w:rFonts w:ascii="Times New Roman" w:hAnsi="Times New Roman" w:cs="Times New Roman"/>
          <w:sz w:val="24"/>
          <w:szCs w:val="24"/>
        </w:rPr>
        <w:t xml:space="preserve"> před vydáním rozhodnutí k podkladům rozhodnutí. Na webu školy a na Úřední desce naleznete seznam přijatých dětí</w:t>
      </w:r>
      <w:r w:rsidR="00F6519A" w:rsidRPr="008159F3">
        <w:rPr>
          <w:rFonts w:ascii="Times New Roman" w:hAnsi="Times New Roman" w:cs="Times New Roman"/>
          <w:sz w:val="24"/>
          <w:szCs w:val="24"/>
        </w:rPr>
        <w:t>, resp. jejich registračních čísel</w:t>
      </w:r>
      <w:r w:rsidRPr="008159F3">
        <w:rPr>
          <w:rFonts w:ascii="Times New Roman" w:hAnsi="Times New Roman" w:cs="Times New Roman"/>
          <w:sz w:val="24"/>
          <w:szCs w:val="24"/>
        </w:rPr>
        <w:t xml:space="preserve">, nepřijatým budou rozhodnutí </w:t>
      </w:r>
      <w:r w:rsidR="00F6519A" w:rsidRPr="008159F3">
        <w:rPr>
          <w:rFonts w:ascii="Times New Roman" w:hAnsi="Times New Roman" w:cs="Times New Roman"/>
          <w:sz w:val="24"/>
          <w:szCs w:val="24"/>
        </w:rPr>
        <w:t xml:space="preserve">o nepřijetí </w:t>
      </w:r>
      <w:r w:rsidRPr="008159F3">
        <w:rPr>
          <w:rFonts w:ascii="Times New Roman" w:hAnsi="Times New Roman" w:cs="Times New Roman"/>
          <w:sz w:val="24"/>
          <w:szCs w:val="24"/>
        </w:rPr>
        <w:t xml:space="preserve">zaslána </w:t>
      </w:r>
      <w:r w:rsidR="00F6519A" w:rsidRPr="008159F3">
        <w:rPr>
          <w:rFonts w:ascii="Times New Roman" w:hAnsi="Times New Roman" w:cs="Times New Roman"/>
          <w:sz w:val="24"/>
          <w:szCs w:val="24"/>
        </w:rPr>
        <w:t xml:space="preserve">poštou </w:t>
      </w:r>
      <w:r w:rsidRPr="008159F3">
        <w:rPr>
          <w:rFonts w:ascii="Times New Roman" w:hAnsi="Times New Roman" w:cs="Times New Roman"/>
          <w:sz w:val="24"/>
          <w:szCs w:val="24"/>
        </w:rPr>
        <w:t>či vydána oproti podpisu.</w:t>
      </w:r>
    </w:p>
    <w:p w:rsidR="00966A8D" w:rsidRPr="008159F3" w:rsidRDefault="00966A8D" w:rsidP="00966A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F3">
        <w:rPr>
          <w:rFonts w:ascii="Times New Roman" w:hAnsi="Times New Roman" w:cs="Times New Roman"/>
          <w:b/>
          <w:sz w:val="24"/>
          <w:szCs w:val="24"/>
        </w:rPr>
        <w:t>Řešení individuálních problémů:</w:t>
      </w:r>
    </w:p>
    <w:p w:rsidR="00966A8D" w:rsidRPr="001A554F" w:rsidRDefault="00966A8D" w:rsidP="00966A8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4F">
        <w:rPr>
          <w:rFonts w:ascii="Times New Roman" w:hAnsi="Times New Roman" w:cs="Times New Roman"/>
          <w:sz w:val="24"/>
          <w:szCs w:val="24"/>
        </w:rPr>
        <w:t xml:space="preserve">Pokud se k zápisu </w:t>
      </w:r>
      <w:r w:rsidR="008159F3">
        <w:rPr>
          <w:rFonts w:ascii="Times New Roman" w:hAnsi="Times New Roman" w:cs="Times New Roman"/>
          <w:sz w:val="24"/>
          <w:szCs w:val="24"/>
        </w:rPr>
        <w:t xml:space="preserve">ze závažných důvodů </w:t>
      </w:r>
      <w:r w:rsidRPr="001A554F">
        <w:rPr>
          <w:rFonts w:ascii="Times New Roman" w:hAnsi="Times New Roman" w:cs="Times New Roman"/>
          <w:sz w:val="24"/>
          <w:szCs w:val="24"/>
        </w:rPr>
        <w:t>nemůžete dostavit, máte právo si domluvit individuální termín v době od 1. 4. do 30.</w:t>
      </w:r>
      <w:r w:rsidR="001E23B7" w:rsidRPr="001A554F">
        <w:rPr>
          <w:rFonts w:ascii="Times New Roman" w:hAnsi="Times New Roman" w:cs="Times New Roman"/>
          <w:sz w:val="24"/>
          <w:szCs w:val="24"/>
        </w:rPr>
        <w:t xml:space="preserve"> 4. 2022</w:t>
      </w:r>
      <w:r w:rsidRPr="001A554F">
        <w:rPr>
          <w:rFonts w:ascii="Times New Roman" w:hAnsi="Times New Roman" w:cs="Times New Roman"/>
          <w:sz w:val="24"/>
          <w:szCs w:val="24"/>
        </w:rPr>
        <w:t>.</w:t>
      </w:r>
    </w:p>
    <w:p w:rsidR="00966A8D" w:rsidRPr="001A554F" w:rsidRDefault="00966A8D" w:rsidP="00966A8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4F">
        <w:rPr>
          <w:rFonts w:ascii="Times New Roman" w:hAnsi="Times New Roman" w:cs="Times New Roman"/>
          <w:sz w:val="24"/>
          <w:szCs w:val="24"/>
        </w:rPr>
        <w:t>Pokud nevíte, kam jít k zápisu, ideální je jít na školu, kterou preferujete. Vaše spádová škola Vás přijme ze zákona.</w:t>
      </w:r>
    </w:p>
    <w:p w:rsidR="004D07B9" w:rsidRPr="001A554F" w:rsidRDefault="004D07B9" w:rsidP="004D07B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4F">
        <w:rPr>
          <w:rFonts w:ascii="Times New Roman" w:hAnsi="Times New Roman" w:cs="Times New Roman"/>
          <w:sz w:val="24"/>
          <w:szCs w:val="24"/>
        </w:rPr>
        <w:t>Pozor! Pokud Vám byl udělen odklad školní docházky v uplynulém roce, je nutné se dostavit k zápisu do prvního ročníku i letos.</w:t>
      </w:r>
    </w:p>
    <w:p w:rsidR="00966A8D" w:rsidRPr="008159F3" w:rsidRDefault="00966A8D" w:rsidP="00966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Spádovost škol v Horních Počernicích – vi</w:t>
      </w:r>
      <w:r w:rsidR="008159F3">
        <w:rPr>
          <w:rFonts w:ascii="Times New Roman" w:eastAsia="Times New Roman" w:hAnsi="Times New Roman" w:cs="Times New Roman"/>
          <w:sz w:val="24"/>
          <w:szCs w:val="24"/>
          <w:lang w:eastAsia="cs-CZ"/>
        </w:rPr>
        <w:t>z informace na webu MČ Praha 20.</w:t>
      </w:r>
    </w:p>
    <w:p w:rsidR="00966A8D" w:rsidRPr="001A554F" w:rsidRDefault="004D07B9" w:rsidP="00966A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F">
        <w:rPr>
          <w:rFonts w:ascii="Times New Roman" w:hAnsi="Times New Roman" w:cs="Times New Roman"/>
          <w:b/>
          <w:sz w:val="24"/>
          <w:szCs w:val="24"/>
          <w:u w:val="single"/>
        </w:rPr>
        <w:t>Důležité upozornění</w:t>
      </w:r>
      <w:r w:rsidR="00966A8D" w:rsidRPr="001A55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6A8D" w:rsidRPr="001A554F" w:rsidRDefault="00966A8D" w:rsidP="00966A8D">
      <w:pPr>
        <w:jc w:val="both"/>
        <w:rPr>
          <w:rFonts w:ascii="Times New Roman" w:hAnsi="Times New Roman" w:cs="Times New Roman"/>
          <w:sz w:val="24"/>
          <w:szCs w:val="24"/>
        </w:rPr>
      </w:pPr>
      <w:r w:rsidRPr="001A554F">
        <w:rPr>
          <w:rFonts w:ascii="Times New Roman" w:hAnsi="Times New Roman" w:cs="Times New Roman"/>
          <w:sz w:val="24"/>
          <w:szCs w:val="24"/>
        </w:rPr>
        <w:t>Jelikož školský zákona a další související zákony předpokládají, že zákonní zástupci jednají ve shodě, je třeba věnovat pozornost následujícímu prohlášení:</w:t>
      </w:r>
    </w:p>
    <w:p w:rsidR="00966A8D" w:rsidRPr="001A554F" w:rsidRDefault="00966A8D" w:rsidP="004D07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F">
        <w:rPr>
          <w:rFonts w:ascii="Times New Roman" w:hAnsi="Times New Roman" w:cs="Times New Roman"/>
          <w:b/>
          <w:sz w:val="24"/>
          <w:szCs w:val="24"/>
          <w:u w:val="single"/>
        </w:rPr>
        <w:t>Je nezbytné,</w:t>
      </w:r>
      <w:r w:rsidRPr="001A554F">
        <w:rPr>
          <w:rFonts w:ascii="Times New Roman" w:hAnsi="Times New Roman" w:cs="Times New Roman"/>
          <w:sz w:val="24"/>
          <w:szCs w:val="24"/>
        </w:rPr>
        <w:t xml:space="preserve"> aby zákonní zástupci, kteří budou zastupovat své nezletilé dítě (žáka) při vedení správního řízení se</w:t>
      </w:r>
      <w:r w:rsidRPr="001A554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dohodli, že záležitosti spojené s přijetím k základnímu vzdělávání (přestupu do jiné základní školy, s odkladem školní docházky aj.) bude vyřizovat vybraný zákonný zástupce.</w:t>
      </w:r>
    </w:p>
    <w:p w:rsidR="00966A8D" w:rsidRPr="008159F3" w:rsidRDefault="00966A8D" w:rsidP="00815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159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Vaše případné dotazy: a) telefonicky:         739 301 527, 281 921 127       </w:t>
      </w:r>
    </w:p>
    <w:p w:rsidR="00966A8D" w:rsidRPr="008159F3" w:rsidRDefault="00966A8D" w:rsidP="00815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159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                                            b) emailem:           zs.</w:t>
      </w:r>
      <w:hyperlink r:id="rId14" w:history="1">
        <w:r w:rsidRPr="008159F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stolinska@volny.cz</w:t>
        </w:r>
      </w:hyperlink>
      <w:r w:rsidRPr="008159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   </w:t>
      </w:r>
    </w:p>
    <w:p w:rsidR="00966A8D" w:rsidRPr="008159F3" w:rsidRDefault="00966A8D" w:rsidP="00815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159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                                            c) osobně v ředitelně školy </w:t>
      </w:r>
    </w:p>
    <w:p w:rsidR="00966A8D" w:rsidRPr="001A554F" w:rsidRDefault="00966A8D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66A8D" w:rsidRPr="00662E93" w:rsidRDefault="00966A8D" w:rsidP="0096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E93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Březina, ředitel školy</w:t>
      </w:r>
    </w:p>
    <w:p w:rsidR="00C041E6" w:rsidRPr="00662E93" w:rsidRDefault="004D07B9" w:rsidP="008159F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62E93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11. 3. 2022</w:t>
      </w:r>
    </w:p>
    <w:sectPr w:rsidR="00C041E6" w:rsidRPr="00662E9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03" w:rsidRDefault="00BF5A03">
      <w:pPr>
        <w:spacing w:after="0" w:line="240" w:lineRule="auto"/>
      </w:pPr>
      <w:r>
        <w:separator/>
      </w:r>
    </w:p>
  </w:endnote>
  <w:endnote w:type="continuationSeparator" w:id="0">
    <w:p w:rsidR="00BF5A03" w:rsidRDefault="00BF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 Extended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92229"/>
      <w:docPartObj>
        <w:docPartGallery w:val="Page Numbers (Bottom of Page)"/>
        <w:docPartUnique/>
      </w:docPartObj>
    </w:sdtPr>
    <w:sdtEndPr/>
    <w:sdtContent>
      <w:p w:rsidR="00517C17" w:rsidRDefault="007F20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05">
          <w:rPr>
            <w:noProof/>
          </w:rPr>
          <w:t>2</w:t>
        </w:r>
        <w:r>
          <w:fldChar w:fldCharType="end"/>
        </w:r>
      </w:p>
    </w:sdtContent>
  </w:sdt>
  <w:p w:rsidR="00517C17" w:rsidRDefault="00BF5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03" w:rsidRDefault="00BF5A03">
      <w:pPr>
        <w:spacing w:after="0" w:line="240" w:lineRule="auto"/>
      </w:pPr>
      <w:r>
        <w:separator/>
      </w:r>
    </w:p>
  </w:footnote>
  <w:footnote w:type="continuationSeparator" w:id="0">
    <w:p w:rsidR="00BF5A03" w:rsidRDefault="00BF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A6" w:rsidRDefault="007F2005" w:rsidP="007472A6">
    <w:pPr>
      <w:pStyle w:val="Zhlav"/>
      <w:jc w:val="center"/>
    </w:pPr>
    <w:r>
      <w:t>Základní škola, Praha 9 – Horní Počernice, Stoliňská 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655"/>
    <w:multiLevelType w:val="hybridMultilevel"/>
    <w:tmpl w:val="CE6CA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869"/>
    <w:multiLevelType w:val="hybridMultilevel"/>
    <w:tmpl w:val="6B38C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65B7"/>
    <w:multiLevelType w:val="hybridMultilevel"/>
    <w:tmpl w:val="E9CE2A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85486"/>
    <w:multiLevelType w:val="hybridMultilevel"/>
    <w:tmpl w:val="5714EA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D"/>
    <w:rsid w:val="001A554F"/>
    <w:rsid w:val="001E23B7"/>
    <w:rsid w:val="002134E4"/>
    <w:rsid w:val="004711E6"/>
    <w:rsid w:val="004D07B9"/>
    <w:rsid w:val="00593905"/>
    <w:rsid w:val="00662E93"/>
    <w:rsid w:val="007F2005"/>
    <w:rsid w:val="008159F3"/>
    <w:rsid w:val="00966A8D"/>
    <w:rsid w:val="009B26B5"/>
    <w:rsid w:val="00B21FE4"/>
    <w:rsid w:val="00BF5A03"/>
    <w:rsid w:val="00C041E6"/>
    <w:rsid w:val="00C47D02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80AFF-69B4-40A0-9E2C-D5441F4D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A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A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A8D"/>
    <w:pPr>
      <w:ind w:left="720"/>
      <w:contextualSpacing/>
    </w:pPr>
  </w:style>
  <w:style w:type="paragraph" w:styleId="Bezmezer">
    <w:name w:val="No Spacing"/>
    <w:uiPriority w:val="1"/>
    <w:qFormat/>
    <w:rsid w:val="00966A8D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6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A8D"/>
  </w:style>
  <w:style w:type="paragraph" w:styleId="Zhlav">
    <w:name w:val="header"/>
    <w:basedOn w:val="Normln"/>
    <w:link w:val="ZhlavChar"/>
    <w:uiPriority w:val="99"/>
    <w:unhideWhenUsed/>
    <w:rsid w:val="0096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A8D"/>
  </w:style>
  <w:style w:type="character" w:styleId="Siln">
    <w:name w:val="Strong"/>
    <w:basedOn w:val="Standardnpsmoodstavce"/>
    <w:uiPriority w:val="22"/>
    <w:qFormat/>
    <w:rsid w:val="00966A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poradna9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ezinaskola@seznam.cz" TargetMode="Externa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zs.stolinska@volny.c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340058-033E-4E43-A47B-67F3A37C3460}" type="doc">
      <dgm:prSet loTypeId="urn:microsoft.com/office/officeart/2005/8/layout/hierarchy1" loCatId="hierarchy" qsTypeId="urn:microsoft.com/office/officeart/2005/8/quickstyle/3d6" qsCatId="3D" csTypeId="urn:microsoft.com/office/officeart/2005/8/colors/accent5_4" csCatId="accent5" phldr="1"/>
      <dgm:spPr/>
      <dgm:t>
        <a:bodyPr/>
        <a:lstStyle/>
        <a:p>
          <a:endParaRPr lang="cs-CZ"/>
        </a:p>
      </dgm:t>
    </dgm:pt>
    <dgm:pt modelId="{55B57049-6185-458B-9544-DAE0352FFC94}" type="asst">
      <dgm:prSet custT="1"/>
      <dgm:spPr>
        <a:xfrm>
          <a:off x="2980713" y="1122261"/>
          <a:ext cx="2071827" cy="59490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Dítě připravené na školu - nástup k plnění povinné školní docházky</a:t>
          </a:r>
        </a:p>
      </dgm:t>
    </dgm:pt>
    <dgm:pt modelId="{71B0E919-DE0B-46F5-8CBC-4E2608651944}" type="parTrans" cxnId="{E39F2B78-B4E0-4C15-95AC-1E503B8C5220}">
      <dgm:prSet/>
      <dgm:spPr>
        <a:xfrm>
          <a:off x="1327658" y="606594"/>
          <a:ext cx="2534418" cy="368844"/>
        </a:xfrm>
        <a:noFill/>
        <a:ln w="25400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1A039A5B-3986-45A5-99B0-C2A4FFFE8ECF}" type="sibTrans" cxnId="{E39F2B78-B4E0-4C15-95AC-1E503B8C5220}">
      <dgm:prSet/>
      <dgm:spPr/>
      <dgm:t>
        <a:bodyPr/>
        <a:lstStyle/>
        <a:p>
          <a:endParaRPr lang="cs-CZ"/>
        </a:p>
      </dgm:t>
    </dgm:pt>
    <dgm:pt modelId="{8D7CA23A-EE19-4560-9A0E-8D44ADE14C53}">
      <dgm:prSet custT="1"/>
      <dgm:spPr>
        <a:xfrm>
          <a:off x="395820" y="2598519"/>
          <a:ext cx="1313075" cy="6404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Návrat do MŠ</a:t>
          </a:r>
        </a:p>
      </dgm:t>
    </dgm:pt>
    <dgm:pt modelId="{49F4C66C-F76E-4C16-B8F1-E4BB6484A7E2}" type="parTrans" cxnId="{36CD3C7F-C392-4D50-BEBD-B378BA118D37}">
      <dgm:prSet/>
      <dgm:spPr>
        <a:xfrm>
          <a:off x="897807" y="2165110"/>
          <a:ext cx="349822" cy="286586"/>
        </a:xfrm>
        <a:noFill/>
        <a:ln w="25400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2C74DFC7-36BD-4372-8F59-DC2181DC1444}" type="sibTrans" cxnId="{36CD3C7F-C392-4D50-BEBD-B378BA118D37}">
      <dgm:prSet/>
      <dgm:spPr/>
      <dgm:t>
        <a:bodyPr/>
        <a:lstStyle/>
        <a:p>
          <a:endParaRPr lang="cs-CZ"/>
        </a:p>
      </dgm:t>
    </dgm:pt>
    <dgm:pt modelId="{25520EE4-ED85-405F-81FD-46E06208699B}">
      <dgm:prSet custT="1"/>
      <dgm:spPr>
        <a:xfrm>
          <a:off x="2532942" y="2545674"/>
          <a:ext cx="828856" cy="5583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ŽÁDOST O PŘIJETÍ DO PŘÍPRAVNÉ TŘÍDY                                                                                                                                       </a:t>
          </a:r>
        </a:p>
      </dgm:t>
    </dgm:pt>
    <dgm:pt modelId="{858879C6-2C04-48EA-9EEC-E52CE3753A6A}" type="parTrans" cxnId="{329A65E5-AAB5-41E8-8CE2-3EF97756E585}">
      <dgm:prSet/>
      <dgm:spPr>
        <a:xfrm>
          <a:off x="1247629" y="2165110"/>
          <a:ext cx="1545190" cy="233740"/>
        </a:xfrm>
        <a:noFill/>
        <a:ln w="25400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305270FC-E6A3-4926-978D-85B803706751}" type="sibTrans" cxnId="{329A65E5-AAB5-41E8-8CE2-3EF97756E585}">
      <dgm:prSet/>
      <dgm:spPr/>
      <dgm:t>
        <a:bodyPr/>
        <a:lstStyle/>
        <a:p>
          <a:endParaRPr lang="cs-CZ"/>
        </a:p>
      </dgm:t>
    </dgm:pt>
    <dgm:pt modelId="{A065F15A-EB91-40D9-BD98-7F9FA05D4258}" type="asst">
      <dgm:prSet custT="1"/>
      <dgm:spPr>
        <a:xfrm>
          <a:off x="0" y="1839099"/>
          <a:ext cx="2804360" cy="4728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Žádost o odklad</a:t>
          </a:r>
        </a:p>
      </dgm:t>
    </dgm:pt>
    <dgm:pt modelId="{6B561ABD-7AEB-44DB-BA22-2F3D61AD14A4}" type="sibTrans" cxnId="{FD2AF450-259F-4DD8-9795-4CFFD3B58FAF}">
      <dgm:prSet/>
      <dgm:spPr/>
      <dgm:t>
        <a:bodyPr/>
        <a:lstStyle/>
        <a:p>
          <a:endParaRPr lang="cs-CZ"/>
        </a:p>
      </dgm:t>
    </dgm:pt>
    <dgm:pt modelId="{30D10CBD-2E02-4122-9D80-58B76E879F5D}" type="parTrans" cxnId="{FD2AF450-259F-4DD8-9795-4CFFD3B58FAF}">
      <dgm:prSet/>
      <dgm:spPr>
        <a:xfrm>
          <a:off x="1113841" y="1328900"/>
          <a:ext cx="91440" cy="363376"/>
        </a:xfrm>
        <a:noFill/>
        <a:ln w="25400" cap="flat" cmpd="sng" algn="ctr">
          <a:solidFill>
            <a:srgbClr val="4BACC6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033AC4F8-5611-4070-BFEA-76CBF7FA5522}" type="asst">
      <dgm:prSet custT="1"/>
      <dgm:spPr>
        <a:xfrm>
          <a:off x="0" y="1146339"/>
          <a:ext cx="2628223" cy="329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Dítě nepřipravené na školu</a:t>
          </a:r>
        </a:p>
      </dgm:t>
    </dgm:pt>
    <dgm:pt modelId="{D2501764-71AD-417B-8C3A-021BB95E69BE}" type="sibTrans" cxnId="{04CEABA0-5DE9-44EB-8537-31346713F4DE}">
      <dgm:prSet/>
      <dgm:spPr/>
      <dgm:t>
        <a:bodyPr/>
        <a:lstStyle/>
        <a:p>
          <a:endParaRPr lang="cs-CZ"/>
        </a:p>
      </dgm:t>
    </dgm:pt>
    <dgm:pt modelId="{5206EED4-782B-4FFD-A718-A756BEBF5805}" type="parTrans" cxnId="{04CEABA0-5DE9-44EB-8537-31346713F4DE}">
      <dgm:prSet/>
      <dgm:spPr>
        <a:xfrm>
          <a:off x="1159561" y="606594"/>
          <a:ext cx="168096" cy="392921"/>
        </a:xfrm>
        <a:noFill/>
        <a:ln w="25400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75B54F26-B4A5-49DE-8135-68C74ACF078A}" type="asst">
      <dgm:prSet custT="1"/>
      <dgm:spPr>
        <a:xfrm>
          <a:off x="0" y="0"/>
          <a:ext cx="2964417" cy="7534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Vlastní Zápis</a:t>
          </a:r>
        </a:p>
      </dgm:t>
    </dgm:pt>
    <dgm:pt modelId="{CC938D8D-9BBB-4F2D-858A-23B1E0903193}" type="sibTrans" cxnId="{12A59294-78F8-43AD-8985-7E1DFCA36F48}">
      <dgm:prSet/>
      <dgm:spPr/>
      <dgm:t>
        <a:bodyPr/>
        <a:lstStyle/>
        <a:p>
          <a:endParaRPr lang="cs-CZ"/>
        </a:p>
      </dgm:t>
    </dgm:pt>
    <dgm:pt modelId="{6E412BDC-5A6A-4539-9548-A264F519601E}" type="parTrans" cxnId="{12A59294-78F8-43AD-8985-7E1DFCA36F48}">
      <dgm:prSet/>
      <dgm:spPr/>
      <dgm:t>
        <a:bodyPr/>
        <a:lstStyle/>
        <a:p>
          <a:endParaRPr lang="cs-CZ"/>
        </a:p>
      </dgm:t>
    </dgm:pt>
    <dgm:pt modelId="{EE83D9DE-8766-450B-A38E-77072FE43AD8}" type="pres">
      <dgm:prSet presAssocID="{77340058-033E-4E43-A47B-67F3A37C34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E0B5CCF-A094-4A8E-B82B-FC7F066E30D5}" type="pres">
      <dgm:prSet presAssocID="{75B54F26-B4A5-49DE-8135-68C74ACF078A}" presName="hierRoot1" presStyleCnt="0"/>
      <dgm:spPr/>
      <dgm:t>
        <a:bodyPr/>
        <a:lstStyle/>
        <a:p>
          <a:endParaRPr lang="cs-CZ"/>
        </a:p>
      </dgm:t>
    </dgm:pt>
    <dgm:pt modelId="{7B416ADC-BA54-4CC0-9FF6-42B8B70DDD76}" type="pres">
      <dgm:prSet presAssocID="{75B54F26-B4A5-49DE-8135-68C74ACF078A}" presName="composite" presStyleCnt="0"/>
      <dgm:spPr/>
      <dgm:t>
        <a:bodyPr/>
        <a:lstStyle/>
        <a:p>
          <a:endParaRPr lang="cs-CZ"/>
        </a:p>
      </dgm:t>
    </dgm:pt>
    <dgm:pt modelId="{8627D125-BD41-4DC4-BDB4-87E2A61F3236}" type="pres">
      <dgm:prSet presAssocID="{75B54F26-B4A5-49DE-8135-68C74ACF078A}" presName="background" presStyleLbl="node0" presStyleIdx="0" presStyleCnt="1"/>
      <dgm:spPr>
        <a:xfrm>
          <a:off x="-154550" y="-146823"/>
          <a:ext cx="2964417" cy="753417"/>
        </a:xfrm>
        <a:prstGeom prst="roundRect">
          <a:avLst>
            <a:gd name="adj" fmla="val 10000"/>
          </a:avLst>
        </a:prstGeom>
        <a:solidFill>
          <a:srgbClr val="4BACC6">
            <a:shade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FB74689B-F91A-4A06-9BEE-7F61BCD20114}" type="pres">
      <dgm:prSet presAssocID="{75B54F26-B4A5-49DE-8135-68C74ACF078A}" presName="text" presStyleLbl="fgAcc0" presStyleIdx="0" presStyleCnt="1" custScaleX="213121" custScaleY="85300" custLinFactNeighborX="-64025" custLinFactNeighborY="424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0F45C696-453A-4361-B8AF-4C59BD0CAB0F}" type="pres">
      <dgm:prSet presAssocID="{75B54F26-B4A5-49DE-8135-68C74ACF078A}" presName="hierChild2" presStyleCnt="0"/>
      <dgm:spPr/>
      <dgm:t>
        <a:bodyPr/>
        <a:lstStyle/>
        <a:p>
          <a:endParaRPr lang="cs-CZ"/>
        </a:p>
      </dgm:t>
    </dgm:pt>
    <dgm:pt modelId="{605801E9-061B-4841-9BA9-6EC845AD807B}" type="pres">
      <dgm:prSet presAssocID="{5206EED4-782B-4FFD-A718-A756BEBF5805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68096" y="0"/>
              </a:moveTo>
              <a:lnTo>
                <a:pt x="168096" y="264065"/>
              </a:lnTo>
              <a:lnTo>
                <a:pt x="0" y="264065"/>
              </a:lnTo>
              <a:lnTo>
                <a:pt x="0" y="39292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4CC4262-959D-490E-ADB6-91C1470C521F}" type="pres">
      <dgm:prSet presAssocID="{033AC4F8-5611-4070-BFEA-76CBF7FA5522}" presName="hierRoot2" presStyleCnt="0"/>
      <dgm:spPr/>
      <dgm:t>
        <a:bodyPr/>
        <a:lstStyle/>
        <a:p>
          <a:endParaRPr lang="cs-CZ"/>
        </a:p>
      </dgm:t>
    </dgm:pt>
    <dgm:pt modelId="{5211848D-BBEC-4DE6-8858-238E3765A4B5}" type="pres">
      <dgm:prSet presAssocID="{033AC4F8-5611-4070-BFEA-76CBF7FA5522}" presName="composite2" presStyleCnt="0"/>
      <dgm:spPr/>
      <dgm:t>
        <a:bodyPr/>
        <a:lstStyle/>
        <a:p>
          <a:endParaRPr lang="cs-CZ"/>
        </a:p>
      </dgm:t>
    </dgm:pt>
    <dgm:pt modelId="{7E80AF72-7767-43EB-B0A3-9CD2D643F3AA}" type="pres">
      <dgm:prSet presAssocID="{033AC4F8-5611-4070-BFEA-76CBF7FA5522}" presName="background2" presStyleLbl="asst0" presStyleIdx="0" presStyleCnt="3"/>
      <dgm:spPr>
        <a:xfrm>
          <a:off x="-154550" y="999516"/>
          <a:ext cx="2628223" cy="329384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803713B3-86BB-4501-A820-980F35DC3823}" type="pres">
      <dgm:prSet presAssocID="{033AC4F8-5611-4070-BFEA-76CBF7FA5522}" presName="text2" presStyleLbl="fgAcc2" presStyleIdx="0" presStyleCnt="2" custScaleX="188951" custScaleY="37292" custLinFactNeighborX="-72720" custLinFactNeighborY="-220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B1EF4A5-45CB-437E-91D4-7ACDBBFEE759}" type="pres">
      <dgm:prSet presAssocID="{033AC4F8-5611-4070-BFEA-76CBF7FA5522}" presName="hierChild3" presStyleCnt="0"/>
      <dgm:spPr/>
      <dgm:t>
        <a:bodyPr/>
        <a:lstStyle/>
        <a:p>
          <a:endParaRPr lang="cs-CZ"/>
        </a:p>
      </dgm:t>
    </dgm:pt>
    <dgm:pt modelId="{903106DF-6060-4866-8CAD-DE24D9B40F76}" type="pres">
      <dgm:prSet presAssocID="{30D10CBD-2E02-4122-9D80-58B76E879F5D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519"/>
              </a:lnTo>
              <a:lnTo>
                <a:pt x="133788" y="234519"/>
              </a:lnTo>
              <a:lnTo>
                <a:pt x="133788" y="363376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F11ADCB-E514-466C-AB3D-6E88B0EDF1AB}" type="pres">
      <dgm:prSet presAssocID="{A065F15A-EB91-40D9-BD98-7F9FA05D4258}" presName="hierRoot3" presStyleCnt="0"/>
      <dgm:spPr/>
      <dgm:t>
        <a:bodyPr/>
        <a:lstStyle/>
        <a:p>
          <a:endParaRPr lang="cs-CZ"/>
        </a:p>
      </dgm:t>
    </dgm:pt>
    <dgm:pt modelId="{061A6309-6268-4C6A-A1CA-4AB1BA3E6800}" type="pres">
      <dgm:prSet presAssocID="{A065F15A-EB91-40D9-BD98-7F9FA05D4258}" presName="composite3" presStyleCnt="0"/>
      <dgm:spPr/>
      <dgm:t>
        <a:bodyPr/>
        <a:lstStyle/>
        <a:p>
          <a:endParaRPr lang="cs-CZ"/>
        </a:p>
      </dgm:t>
    </dgm:pt>
    <dgm:pt modelId="{8061580D-C5F6-4273-B056-B6D5BD18FD4B}" type="pres">
      <dgm:prSet presAssocID="{A065F15A-EB91-40D9-BD98-7F9FA05D4258}" presName="background3" presStyleLbl="asst0" presStyleIdx="1" presStyleCnt="3"/>
      <dgm:spPr>
        <a:xfrm>
          <a:off x="-154550" y="1692276"/>
          <a:ext cx="2804360" cy="472833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381257D5-F3B8-4D99-BBC7-E92BC23823AD}" type="pres">
      <dgm:prSet presAssocID="{A065F15A-EB91-40D9-BD98-7F9FA05D4258}" presName="text3" presStyleLbl="fgAcc3" presStyleIdx="0" presStyleCnt="1" custScaleX="201614" custScaleY="53533" custLinFactNeighborX="-66389" custLinFactNeighborY="-267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6D0B55CB-9002-48F8-91A3-3BAD9ED0FE1D}" type="pres">
      <dgm:prSet presAssocID="{A065F15A-EB91-40D9-BD98-7F9FA05D4258}" presName="hierChild4" presStyleCnt="0"/>
      <dgm:spPr/>
      <dgm:t>
        <a:bodyPr/>
        <a:lstStyle/>
        <a:p>
          <a:endParaRPr lang="cs-CZ"/>
        </a:p>
      </dgm:t>
    </dgm:pt>
    <dgm:pt modelId="{B3571C92-0FF3-495E-B321-67020CC3F0A4}" type="pres">
      <dgm:prSet presAssocID="{49F4C66C-F76E-4C16-B8F1-E4BB6484A7E2}" presName="Name23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349822" y="0"/>
              </a:moveTo>
              <a:lnTo>
                <a:pt x="349822" y="157729"/>
              </a:lnTo>
              <a:lnTo>
                <a:pt x="0" y="157729"/>
              </a:lnTo>
              <a:lnTo>
                <a:pt x="0" y="286586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08D1C11-966C-418A-A920-DACBF275759F}" type="pres">
      <dgm:prSet presAssocID="{8D7CA23A-EE19-4560-9A0E-8D44ADE14C53}" presName="hierRoot4" presStyleCnt="0"/>
      <dgm:spPr/>
      <dgm:t>
        <a:bodyPr/>
        <a:lstStyle/>
        <a:p>
          <a:endParaRPr lang="cs-CZ"/>
        </a:p>
      </dgm:t>
    </dgm:pt>
    <dgm:pt modelId="{47709C3D-858B-49F5-A0D7-AE9152198634}" type="pres">
      <dgm:prSet presAssocID="{8D7CA23A-EE19-4560-9A0E-8D44ADE14C53}" presName="composite4" presStyleCnt="0"/>
      <dgm:spPr/>
      <dgm:t>
        <a:bodyPr/>
        <a:lstStyle/>
        <a:p>
          <a:endParaRPr lang="cs-CZ"/>
        </a:p>
      </dgm:t>
    </dgm:pt>
    <dgm:pt modelId="{CF7735FB-1A99-4664-9245-07F8CB7768FC}" type="pres">
      <dgm:prSet presAssocID="{8D7CA23A-EE19-4560-9A0E-8D44ADE14C53}" presName="background4" presStyleLbl="node4" presStyleIdx="0" presStyleCnt="2"/>
      <dgm:spPr>
        <a:xfrm>
          <a:off x="241269" y="2451696"/>
          <a:ext cx="1313075" cy="640475"/>
        </a:xfrm>
        <a:prstGeom prst="roundRect">
          <a:avLst>
            <a:gd name="adj" fmla="val 10000"/>
          </a:avLst>
        </a:prstGeom>
        <a:solidFill>
          <a:srgbClr val="4BACC6">
            <a:tint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5E659DA1-8E63-468F-87A3-9A9D697F2984}" type="pres">
      <dgm:prSet presAssocID="{8D7CA23A-EE19-4560-9A0E-8D44ADE14C53}" presName="text4" presStyleLbl="fgAcc4" presStyleIdx="0" presStyleCnt="2" custScaleX="94401" custScaleY="72513" custLinFactNeighborX="4428" custLinFactNeighborY="-400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C5F146AD-BCEF-46BE-A18C-3B9136B72ADC}" type="pres">
      <dgm:prSet presAssocID="{8D7CA23A-EE19-4560-9A0E-8D44ADE14C53}" presName="hierChild5" presStyleCnt="0"/>
      <dgm:spPr/>
      <dgm:t>
        <a:bodyPr/>
        <a:lstStyle/>
        <a:p>
          <a:endParaRPr lang="cs-CZ"/>
        </a:p>
      </dgm:t>
    </dgm:pt>
    <dgm:pt modelId="{4678C2F3-DF15-4C60-82B3-617EC543BB82}" type="pres">
      <dgm:prSet presAssocID="{858879C6-2C04-48EA-9EEC-E52CE3753A6A}" presName="Name23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84"/>
              </a:lnTo>
              <a:lnTo>
                <a:pt x="1545190" y="104884"/>
              </a:lnTo>
              <a:lnTo>
                <a:pt x="1545190" y="233740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185AC5F-BC4E-4407-B875-EC6FC6AC62FF}" type="pres">
      <dgm:prSet presAssocID="{25520EE4-ED85-405F-81FD-46E06208699B}" presName="hierRoot4" presStyleCnt="0"/>
      <dgm:spPr/>
      <dgm:t>
        <a:bodyPr/>
        <a:lstStyle/>
        <a:p>
          <a:endParaRPr lang="cs-CZ"/>
        </a:p>
      </dgm:t>
    </dgm:pt>
    <dgm:pt modelId="{E4406F32-58FB-4467-BE68-88A44F94C5D2}" type="pres">
      <dgm:prSet presAssocID="{25520EE4-ED85-405F-81FD-46E06208699B}" presName="composite4" presStyleCnt="0"/>
      <dgm:spPr/>
      <dgm:t>
        <a:bodyPr/>
        <a:lstStyle/>
        <a:p>
          <a:endParaRPr lang="cs-CZ"/>
        </a:p>
      </dgm:t>
    </dgm:pt>
    <dgm:pt modelId="{CD6B9462-9C11-4CD3-BD57-6DF9F15B498A}" type="pres">
      <dgm:prSet presAssocID="{25520EE4-ED85-405F-81FD-46E06208699B}" presName="background4" presStyleLbl="node4" presStyleIdx="1" presStyleCnt="2"/>
      <dgm:spPr>
        <a:xfrm>
          <a:off x="2378391" y="2398851"/>
          <a:ext cx="828856" cy="558394"/>
        </a:xfrm>
        <a:prstGeom prst="roundRect">
          <a:avLst>
            <a:gd name="adj" fmla="val 10000"/>
          </a:avLst>
        </a:prstGeom>
        <a:solidFill>
          <a:srgbClr val="4BACC6">
            <a:tint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C380665B-9C59-43FA-956A-9ABD73B28FB1}" type="pres">
      <dgm:prSet presAssocID="{25520EE4-ED85-405F-81FD-46E06208699B}" presName="text4" presStyleLbl="fgAcc4" presStyleIdx="1" presStyleCnt="2" custScaleX="59589" custScaleY="63220" custLinFactNeighborX="49181" custLinFactNeighborY="-5669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A526F4C-4550-44F8-AF3F-CCBB6658DB60}" type="pres">
      <dgm:prSet presAssocID="{25520EE4-ED85-405F-81FD-46E06208699B}" presName="hierChild5" presStyleCnt="0"/>
      <dgm:spPr/>
      <dgm:t>
        <a:bodyPr/>
        <a:lstStyle/>
        <a:p>
          <a:endParaRPr lang="cs-CZ"/>
        </a:p>
      </dgm:t>
    </dgm:pt>
    <dgm:pt modelId="{D086474E-743F-4C07-90C0-E8CF2D568D49}" type="pres">
      <dgm:prSet presAssocID="{71B0E919-DE0B-46F5-8CBC-4E2608651944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87"/>
              </a:lnTo>
              <a:lnTo>
                <a:pt x="2534418" y="239987"/>
              </a:lnTo>
              <a:lnTo>
                <a:pt x="2534418" y="368844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BF16BC3-DBFC-4E7C-9DD4-39A9649DDB21}" type="pres">
      <dgm:prSet presAssocID="{55B57049-6185-458B-9544-DAE0352FFC94}" presName="hierRoot2" presStyleCnt="0"/>
      <dgm:spPr/>
      <dgm:t>
        <a:bodyPr/>
        <a:lstStyle/>
        <a:p>
          <a:endParaRPr lang="cs-CZ"/>
        </a:p>
      </dgm:t>
    </dgm:pt>
    <dgm:pt modelId="{C78D8350-C5ED-40C9-8507-76048DF227A1}" type="pres">
      <dgm:prSet presAssocID="{55B57049-6185-458B-9544-DAE0352FFC94}" presName="composite2" presStyleCnt="0"/>
      <dgm:spPr/>
      <dgm:t>
        <a:bodyPr/>
        <a:lstStyle/>
        <a:p>
          <a:endParaRPr lang="cs-CZ"/>
        </a:p>
      </dgm:t>
    </dgm:pt>
    <dgm:pt modelId="{BEA9564E-BE0C-4ABE-A8F6-3AEAD178AC9F}" type="pres">
      <dgm:prSet presAssocID="{55B57049-6185-458B-9544-DAE0352FFC94}" presName="background2" presStyleLbl="asst0" presStyleIdx="2" presStyleCnt="3"/>
      <dgm:spPr>
        <a:xfrm>
          <a:off x="2826162" y="975438"/>
          <a:ext cx="2071827" cy="594908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A87D967F-AC11-4541-8EED-C30D233AF18F}" type="pres">
      <dgm:prSet presAssocID="{55B57049-6185-458B-9544-DAE0352FFC94}" presName="text2" presStyleLbl="fgAcc2" presStyleIdx="1" presStyleCnt="2" custScaleX="148950" custScaleY="67354" custLinFactNeighborX="66008" custLinFactNeighborY="121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6CC0B619-C6A8-4728-AEEC-AFEC31BA51D1}" type="pres">
      <dgm:prSet presAssocID="{55B57049-6185-458B-9544-DAE0352FFC94}" presName="hierChild3" presStyleCnt="0"/>
      <dgm:spPr/>
      <dgm:t>
        <a:bodyPr/>
        <a:lstStyle/>
        <a:p>
          <a:endParaRPr lang="cs-CZ"/>
        </a:p>
      </dgm:t>
    </dgm:pt>
  </dgm:ptLst>
  <dgm:cxnLst>
    <dgm:cxn modelId="{B7A781A5-B7E1-4A20-8712-9A102378A896}" type="presOf" srcId="{30D10CBD-2E02-4122-9D80-58B76E879F5D}" destId="{903106DF-6060-4866-8CAD-DE24D9B40F76}" srcOrd="0" destOrd="0" presId="urn:microsoft.com/office/officeart/2005/8/layout/hierarchy1"/>
    <dgm:cxn modelId="{6B28BDAE-38AF-4075-97DF-B54D0E1D104A}" type="presOf" srcId="{25520EE4-ED85-405F-81FD-46E06208699B}" destId="{C380665B-9C59-43FA-956A-9ABD73B28FB1}" srcOrd="0" destOrd="0" presId="urn:microsoft.com/office/officeart/2005/8/layout/hierarchy1"/>
    <dgm:cxn modelId="{12A59294-78F8-43AD-8985-7E1DFCA36F48}" srcId="{77340058-033E-4E43-A47B-67F3A37C3460}" destId="{75B54F26-B4A5-49DE-8135-68C74ACF078A}" srcOrd="0" destOrd="0" parTransId="{6E412BDC-5A6A-4539-9548-A264F519601E}" sibTransId="{CC938D8D-9BBB-4F2D-858A-23B1E0903193}"/>
    <dgm:cxn modelId="{C6467FC1-E84D-453E-9203-3814D79BC57A}" type="presOf" srcId="{55B57049-6185-458B-9544-DAE0352FFC94}" destId="{A87D967F-AC11-4541-8EED-C30D233AF18F}" srcOrd="0" destOrd="0" presId="urn:microsoft.com/office/officeart/2005/8/layout/hierarchy1"/>
    <dgm:cxn modelId="{FD2AF450-259F-4DD8-9795-4CFFD3B58FAF}" srcId="{033AC4F8-5611-4070-BFEA-76CBF7FA5522}" destId="{A065F15A-EB91-40D9-BD98-7F9FA05D4258}" srcOrd="0" destOrd="0" parTransId="{30D10CBD-2E02-4122-9D80-58B76E879F5D}" sibTransId="{6B561ABD-7AEB-44DB-BA22-2F3D61AD14A4}"/>
    <dgm:cxn modelId="{B463A675-B49A-4A1A-A986-CE2CEB5BB27B}" type="presOf" srcId="{A065F15A-EB91-40D9-BD98-7F9FA05D4258}" destId="{381257D5-F3B8-4D99-BBC7-E92BC23823AD}" srcOrd="0" destOrd="0" presId="urn:microsoft.com/office/officeart/2005/8/layout/hierarchy1"/>
    <dgm:cxn modelId="{201ECC25-33D2-49B6-922F-AE8AB1AC8A57}" type="presOf" srcId="{77340058-033E-4E43-A47B-67F3A37C3460}" destId="{EE83D9DE-8766-450B-A38E-77072FE43AD8}" srcOrd="0" destOrd="0" presId="urn:microsoft.com/office/officeart/2005/8/layout/hierarchy1"/>
    <dgm:cxn modelId="{240AFE85-5BCF-4060-AE76-83C8CBCCD458}" type="presOf" srcId="{5206EED4-782B-4FFD-A718-A756BEBF5805}" destId="{605801E9-061B-4841-9BA9-6EC845AD807B}" srcOrd="0" destOrd="0" presId="urn:microsoft.com/office/officeart/2005/8/layout/hierarchy1"/>
    <dgm:cxn modelId="{06A00D07-3B56-4704-A346-C17AE4A66514}" type="presOf" srcId="{8D7CA23A-EE19-4560-9A0E-8D44ADE14C53}" destId="{5E659DA1-8E63-468F-87A3-9A9D697F2984}" srcOrd="0" destOrd="0" presId="urn:microsoft.com/office/officeart/2005/8/layout/hierarchy1"/>
    <dgm:cxn modelId="{876E383E-BA5F-4FA6-ABD3-89A367A2A97C}" type="presOf" srcId="{033AC4F8-5611-4070-BFEA-76CBF7FA5522}" destId="{803713B3-86BB-4501-A820-980F35DC3823}" srcOrd="0" destOrd="0" presId="urn:microsoft.com/office/officeart/2005/8/layout/hierarchy1"/>
    <dgm:cxn modelId="{DC1197C9-D3E5-4517-B01C-17501F24D783}" type="presOf" srcId="{858879C6-2C04-48EA-9EEC-E52CE3753A6A}" destId="{4678C2F3-DF15-4C60-82B3-617EC543BB82}" srcOrd="0" destOrd="0" presId="urn:microsoft.com/office/officeart/2005/8/layout/hierarchy1"/>
    <dgm:cxn modelId="{329A65E5-AAB5-41E8-8CE2-3EF97756E585}" srcId="{A065F15A-EB91-40D9-BD98-7F9FA05D4258}" destId="{25520EE4-ED85-405F-81FD-46E06208699B}" srcOrd="1" destOrd="0" parTransId="{858879C6-2C04-48EA-9EEC-E52CE3753A6A}" sibTransId="{305270FC-E6A3-4926-978D-85B803706751}"/>
    <dgm:cxn modelId="{04CEABA0-5DE9-44EB-8537-31346713F4DE}" srcId="{75B54F26-B4A5-49DE-8135-68C74ACF078A}" destId="{033AC4F8-5611-4070-BFEA-76CBF7FA5522}" srcOrd="0" destOrd="0" parTransId="{5206EED4-782B-4FFD-A718-A756BEBF5805}" sibTransId="{D2501764-71AD-417B-8C3A-021BB95E69BE}"/>
    <dgm:cxn modelId="{71D17AC5-9E07-4581-AF3B-9044CBA8A51A}" type="presOf" srcId="{71B0E919-DE0B-46F5-8CBC-4E2608651944}" destId="{D086474E-743F-4C07-90C0-E8CF2D568D49}" srcOrd="0" destOrd="0" presId="urn:microsoft.com/office/officeart/2005/8/layout/hierarchy1"/>
    <dgm:cxn modelId="{D77F458F-8380-4A23-9A2A-084FDF889A73}" type="presOf" srcId="{49F4C66C-F76E-4C16-B8F1-E4BB6484A7E2}" destId="{B3571C92-0FF3-495E-B321-67020CC3F0A4}" srcOrd="0" destOrd="0" presId="urn:microsoft.com/office/officeart/2005/8/layout/hierarchy1"/>
    <dgm:cxn modelId="{E39F2B78-B4E0-4C15-95AC-1E503B8C5220}" srcId="{75B54F26-B4A5-49DE-8135-68C74ACF078A}" destId="{55B57049-6185-458B-9544-DAE0352FFC94}" srcOrd="1" destOrd="0" parTransId="{71B0E919-DE0B-46F5-8CBC-4E2608651944}" sibTransId="{1A039A5B-3986-45A5-99B0-C2A4FFFE8ECF}"/>
    <dgm:cxn modelId="{36CD3C7F-C392-4D50-BEBD-B378BA118D37}" srcId="{A065F15A-EB91-40D9-BD98-7F9FA05D4258}" destId="{8D7CA23A-EE19-4560-9A0E-8D44ADE14C53}" srcOrd="0" destOrd="0" parTransId="{49F4C66C-F76E-4C16-B8F1-E4BB6484A7E2}" sibTransId="{2C74DFC7-36BD-4372-8F59-DC2181DC1444}"/>
    <dgm:cxn modelId="{F8451389-ECC3-40AF-BBF7-7A607BED4D6A}" type="presOf" srcId="{75B54F26-B4A5-49DE-8135-68C74ACF078A}" destId="{FB74689B-F91A-4A06-9BEE-7F61BCD20114}" srcOrd="0" destOrd="0" presId="urn:microsoft.com/office/officeart/2005/8/layout/hierarchy1"/>
    <dgm:cxn modelId="{8DB88463-7D91-4FD9-8104-95085CFEACE0}" type="presParOf" srcId="{EE83D9DE-8766-450B-A38E-77072FE43AD8}" destId="{FE0B5CCF-A094-4A8E-B82B-FC7F066E30D5}" srcOrd="0" destOrd="0" presId="urn:microsoft.com/office/officeart/2005/8/layout/hierarchy1"/>
    <dgm:cxn modelId="{EAE16349-73E8-4944-91A4-D91997E096E6}" type="presParOf" srcId="{FE0B5CCF-A094-4A8E-B82B-FC7F066E30D5}" destId="{7B416ADC-BA54-4CC0-9FF6-42B8B70DDD76}" srcOrd="0" destOrd="0" presId="urn:microsoft.com/office/officeart/2005/8/layout/hierarchy1"/>
    <dgm:cxn modelId="{4B8ACD1C-BF8F-4D69-997F-BDEBAF75D767}" type="presParOf" srcId="{7B416ADC-BA54-4CC0-9FF6-42B8B70DDD76}" destId="{8627D125-BD41-4DC4-BDB4-87E2A61F3236}" srcOrd="0" destOrd="0" presId="urn:microsoft.com/office/officeart/2005/8/layout/hierarchy1"/>
    <dgm:cxn modelId="{B7D62A50-46C8-4B18-8620-32AF01460704}" type="presParOf" srcId="{7B416ADC-BA54-4CC0-9FF6-42B8B70DDD76}" destId="{FB74689B-F91A-4A06-9BEE-7F61BCD20114}" srcOrd="1" destOrd="0" presId="urn:microsoft.com/office/officeart/2005/8/layout/hierarchy1"/>
    <dgm:cxn modelId="{325286A5-16C0-48F7-8028-943BB52C257B}" type="presParOf" srcId="{FE0B5CCF-A094-4A8E-B82B-FC7F066E30D5}" destId="{0F45C696-453A-4361-B8AF-4C59BD0CAB0F}" srcOrd="1" destOrd="0" presId="urn:microsoft.com/office/officeart/2005/8/layout/hierarchy1"/>
    <dgm:cxn modelId="{2431832D-FB4C-44DA-A79F-404A9E3F1A97}" type="presParOf" srcId="{0F45C696-453A-4361-B8AF-4C59BD0CAB0F}" destId="{605801E9-061B-4841-9BA9-6EC845AD807B}" srcOrd="0" destOrd="0" presId="urn:microsoft.com/office/officeart/2005/8/layout/hierarchy1"/>
    <dgm:cxn modelId="{6F9B64D3-8781-4599-95BF-04179D004B7A}" type="presParOf" srcId="{0F45C696-453A-4361-B8AF-4C59BD0CAB0F}" destId="{14CC4262-959D-490E-ADB6-91C1470C521F}" srcOrd="1" destOrd="0" presId="urn:microsoft.com/office/officeart/2005/8/layout/hierarchy1"/>
    <dgm:cxn modelId="{E5601BE6-FFC2-4E8F-9D30-C85FE9A7C540}" type="presParOf" srcId="{14CC4262-959D-490E-ADB6-91C1470C521F}" destId="{5211848D-BBEC-4DE6-8858-238E3765A4B5}" srcOrd="0" destOrd="0" presId="urn:microsoft.com/office/officeart/2005/8/layout/hierarchy1"/>
    <dgm:cxn modelId="{F0CF974D-8000-4E0D-9975-C89B0681B1CE}" type="presParOf" srcId="{5211848D-BBEC-4DE6-8858-238E3765A4B5}" destId="{7E80AF72-7767-43EB-B0A3-9CD2D643F3AA}" srcOrd="0" destOrd="0" presId="urn:microsoft.com/office/officeart/2005/8/layout/hierarchy1"/>
    <dgm:cxn modelId="{4541E2A7-6D1D-4DFE-A591-CEFA97C217F9}" type="presParOf" srcId="{5211848D-BBEC-4DE6-8858-238E3765A4B5}" destId="{803713B3-86BB-4501-A820-980F35DC3823}" srcOrd="1" destOrd="0" presId="urn:microsoft.com/office/officeart/2005/8/layout/hierarchy1"/>
    <dgm:cxn modelId="{D36BC98F-4861-48FC-A1F3-59EE72CC5B14}" type="presParOf" srcId="{14CC4262-959D-490E-ADB6-91C1470C521F}" destId="{9B1EF4A5-45CB-437E-91D4-7ACDBBFEE759}" srcOrd="1" destOrd="0" presId="urn:microsoft.com/office/officeart/2005/8/layout/hierarchy1"/>
    <dgm:cxn modelId="{08D49DB5-29BD-4B6A-9F79-D97D395A39E5}" type="presParOf" srcId="{9B1EF4A5-45CB-437E-91D4-7ACDBBFEE759}" destId="{903106DF-6060-4866-8CAD-DE24D9B40F76}" srcOrd="0" destOrd="0" presId="urn:microsoft.com/office/officeart/2005/8/layout/hierarchy1"/>
    <dgm:cxn modelId="{C72F375D-0F08-48E4-BA33-284A187FF888}" type="presParOf" srcId="{9B1EF4A5-45CB-437E-91D4-7ACDBBFEE759}" destId="{8F11ADCB-E514-466C-AB3D-6E88B0EDF1AB}" srcOrd="1" destOrd="0" presId="urn:microsoft.com/office/officeart/2005/8/layout/hierarchy1"/>
    <dgm:cxn modelId="{328C5C23-0B2D-4056-826F-D2EAB5FDC929}" type="presParOf" srcId="{8F11ADCB-E514-466C-AB3D-6E88B0EDF1AB}" destId="{061A6309-6268-4C6A-A1CA-4AB1BA3E6800}" srcOrd="0" destOrd="0" presId="urn:microsoft.com/office/officeart/2005/8/layout/hierarchy1"/>
    <dgm:cxn modelId="{5262FFB0-AC3E-4138-9898-A77F4207F952}" type="presParOf" srcId="{061A6309-6268-4C6A-A1CA-4AB1BA3E6800}" destId="{8061580D-C5F6-4273-B056-B6D5BD18FD4B}" srcOrd="0" destOrd="0" presId="urn:microsoft.com/office/officeart/2005/8/layout/hierarchy1"/>
    <dgm:cxn modelId="{8B6A21CA-68FB-45D3-A313-052492ADE5F0}" type="presParOf" srcId="{061A6309-6268-4C6A-A1CA-4AB1BA3E6800}" destId="{381257D5-F3B8-4D99-BBC7-E92BC23823AD}" srcOrd="1" destOrd="0" presId="urn:microsoft.com/office/officeart/2005/8/layout/hierarchy1"/>
    <dgm:cxn modelId="{855B73F6-B358-445D-8C37-0F98C96FE679}" type="presParOf" srcId="{8F11ADCB-E514-466C-AB3D-6E88B0EDF1AB}" destId="{6D0B55CB-9002-48F8-91A3-3BAD9ED0FE1D}" srcOrd="1" destOrd="0" presId="urn:microsoft.com/office/officeart/2005/8/layout/hierarchy1"/>
    <dgm:cxn modelId="{A358CED2-495F-49DF-8CB8-C519D69084ED}" type="presParOf" srcId="{6D0B55CB-9002-48F8-91A3-3BAD9ED0FE1D}" destId="{B3571C92-0FF3-495E-B321-67020CC3F0A4}" srcOrd="0" destOrd="0" presId="urn:microsoft.com/office/officeart/2005/8/layout/hierarchy1"/>
    <dgm:cxn modelId="{11463301-757B-424D-948A-2C871E5BEAA4}" type="presParOf" srcId="{6D0B55CB-9002-48F8-91A3-3BAD9ED0FE1D}" destId="{808D1C11-966C-418A-A920-DACBF275759F}" srcOrd="1" destOrd="0" presId="urn:microsoft.com/office/officeart/2005/8/layout/hierarchy1"/>
    <dgm:cxn modelId="{5AAF4E18-6B3F-4E46-A3DF-8BAA2E449645}" type="presParOf" srcId="{808D1C11-966C-418A-A920-DACBF275759F}" destId="{47709C3D-858B-49F5-A0D7-AE9152198634}" srcOrd="0" destOrd="0" presId="urn:microsoft.com/office/officeart/2005/8/layout/hierarchy1"/>
    <dgm:cxn modelId="{BB986672-2EFA-471F-941E-B1AEF7696002}" type="presParOf" srcId="{47709C3D-858B-49F5-A0D7-AE9152198634}" destId="{CF7735FB-1A99-4664-9245-07F8CB7768FC}" srcOrd="0" destOrd="0" presId="urn:microsoft.com/office/officeart/2005/8/layout/hierarchy1"/>
    <dgm:cxn modelId="{72E6EB30-364D-46B9-B2EC-D85CD7E3ECE5}" type="presParOf" srcId="{47709C3D-858B-49F5-A0D7-AE9152198634}" destId="{5E659DA1-8E63-468F-87A3-9A9D697F2984}" srcOrd="1" destOrd="0" presId="urn:microsoft.com/office/officeart/2005/8/layout/hierarchy1"/>
    <dgm:cxn modelId="{1421C92A-19FB-4A9E-938C-C5A830C3374D}" type="presParOf" srcId="{808D1C11-966C-418A-A920-DACBF275759F}" destId="{C5F146AD-BCEF-46BE-A18C-3B9136B72ADC}" srcOrd="1" destOrd="0" presId="urn:microsoft.com/office/officeart/2005/8/layout/hierarchy1"/>
    <dgm:cxn modelId="{D7A9A882-CF52-47F2-82EE-6C0BE18CAA7E}" type="presParOf" srcId="{6D0B55CB-9002-48F8-91A3-3BAD9ED0FE1D}" destId="{4678C2F3-DF15-4C60-82B3-617EC543BB82}" srcOrd="2" destOrd="0" presId="urn:microsoft.com/office/officeart/2005/8/layout/hierarchy1"/>
    <dgm:cxn modelId="{7A6D1981-3703-401D-AD5D-14BB6CAA1FBA}" type="presParOf" srcId="{6D0B55CB-9002-48F8-91A3-3BAD9ED0FE1D}" destId="{8185AC5F-BC4E-4407-B875-EC6FC6AC62FF}" srcOrd="3" destOrd="0" presId="urn:microsoft.com/office/officeart/2005/8/layout/hierarchy1"/>
    <dgm:cxn modelId="{C0FE2531-84A8-4807-A0CF-DDF5AFBE974B}" type="presParOf" srcId="{8185AC5F-BC4E-4407-B875-EC6FC6AC62FF}" destId="{E4406F32-58FB-4467-BE68-88A44F94C5D2}" srcOrd="0" destOrd="0" presId="urn:microsoft.com/office/officeart/2005/8/layout/hierarchy1"/>
    <dgm:cxn modelId="{85FE184A-F1AB-43E5-9E56-8C5963EA65E1}" type="presParOf" srcId="{E4406F32-58FB-4467-BE68-88A44F94C5D2}" destId="{CD6B9462-9C11-4CD3-BD57-6DF9F15B498A}" srcOrd="0" destOrd="0" presId="urn:microsoft.com/office/officeart/2005/8/layout/hierarchy1"/>
    <dgm:cxn modelId="{89B5EBF3-8C2A-4292-832C-934A1B898E47}" type="presParOf" srcId="{E4406F32-58FB-4467-BE68-88A44F94C5D2}" destId="{C380665B-9C59-43FA-956A-9ABD73B28FB1}" srcOrd="1" destOrd="0" presId="urn:microsoft.com/office/officeart/2005/8/layout/hierarchy1"/>
    <dgm:cxn modelId="{D6DC7CB2-45C9-4D97-BBB9-A781FC33815E}" type="presParOf" srcId="{8185AC5F-BC4E-4407-B875-EC6FC6AC62FF}" destId="{2A526F4C-4550-44F8-AF3F-CCBB6658DB60}" srcOrd="1" destOrd="0" presId="urn:microsoft.com/office/officeart/2005/8/layout/hierarchy1"/>
    <dgm:cxn modelId="{CDB7CF85-D17F-42E5-9CF2-4DA72A0852BF}" type="presParOf" srcId="{0F45C696-453A-4361-B8AF-4C59BD0CAB0F}" destId="{D086474E-743F-4C07-90C0-E8CF2D568D49}" srcOrd="2" destOrd="0" presId="urn:microsoft.com/office/officeart/2005/8/layout/hierarchy1"/>
    <dgm:cxn modelId="{25078EF7-85B6-48D0-B85C-481763978622}" type="presParOf" srcId="{0F45C696-453A-4361-B8AF-4C59BD0CAB0F}" destId="{6BF16BC3-DBFC-4E7C-9DD4-39A9649DDB21}" srcOrd="3" destOrd="0" presId="urn:microsoft.com/office/officeart/2005/8/layout/hierarchy1"/>
    <dgm:cxn modelId="{63E66680-684A-4269-A4F9-59D4962D9D5D}" type="presParOf" srcId="{6BF16BC3-DBFC-4E7C-9DD4-39A9649DDB21}" destId="{C78D8350-C5ED-40C9-8507-76048DF227A1}" srcOrd="0" destOrd="0" presId="urn:microsoft.com/office/officeart/2005/8/layout/hierarchy1"/>
    <dgm:cxn modelId="{7661910B-DB18-4FF9-AAE1-BBAAC8930814}" type="presParOf" srcId="{C78D8350-C5ED-40C9-8507-76048DF227A1}" destId="{BEA9564E-BE0C-4ABE-A8F6-3AEAD178AC9F}" srcOrd="0" destOrd="0" presId="urn:microsoft.com/office/officeart/2005/8/layout/hierarchy1"/>
    <dgm:cxn modelId="{04556261-570A-49FC-83F4-3184FBF251B6}" type="presParOf" srcId="{C78D8350-C5ED-40C9-8507-76048DF227A1}" destId="{A87D967F-AC11-4541-8EED-C30D233AF18F}" srcOrd="1" destOrd="0" presId="urn:microsoft.com/office/officeart/2005/8/layout/hierarchy1"/>
    <dgm:cxn modelId="{8A11CBE1-1E5E-46FD-8636-18E80008AC45}" type="presParOf" srcId="{6BF16BC3-DBFC-4E7C-9DD4-39A9649DDB21}" destId="{6CC0B619-C6A8-4728-AEEC-AFEC31BA51D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6474E-743F-4C07-90C0-E8CF2D568D49}">
      <dsp:nvSpPr>
        <dsp:cNvPr id="0" name=""/>
        <dsp:cNvSpPr/>
      </dsp:nvSpPr>
      <dsp:spPr>
        <a:xfrm>
          <a:off x="1881730" y="678571"/>
          <a:ext cx="2444389" cy="406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87"/>
              </a:lnTo>
              <a:lnTo>
                <a:pt x="2534418" y="239987"/>
              </a:lnTo>
              <a:lnTo>
                <a:pt x="2534418" y="368844"/>
              </a:lnTo>
            </a:path>
          </a:pathLst>
        </a:custGeom>
        <a:noFill/>
        <a:ln w="25400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678C2F3-DF15-4C60-82B3-617EC543BB82}">
      <dsp:nvSpPr>
        <dsp:cNvPr id="0" name=""/>
        <dsp:cNvSpPr/>
      </dsp:nvSpPr>
      <dsp:spPr>
        <a:xfrm>
          <a:off x="1068256" y="1824192"/>
          <a:ext cx="1836897" cy="119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84"/>
              </a:lnTo>
              <a:lnTo>
                <a:pt x="1545190" y="104884"/>
              </a:lnTo>
              <a:lnTo>
                <a:pt x="1545190" y="233740"/>
              </a:lnTo>
            </a:path>
          </a:pathLst>
        </a:custGeom>
        <a:noFill/>
        <a:ln w="25400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3571C92-0FF3-495E-B321-67020CC3F0A4}">
      <dsp:nvSpPr>
        <dsp:cNvPr id="0" name=""/>
        <dsp:cNvSpPr/>
      </dsp:nvSpPr>
      <dsp:spPr>
        <a:xfrm>
          <a:off x="1068256" y="1824192"/>
          <a:ext cx="122245" cy="245383"/>
        </a:xfrm>
        <a:custGeom>
          <a:avLst/>
          <a:gdLst/>
          <a:ahLst/>
          <a:cxnLst/>
          <a:rect l="0" t="0" r="0" b="0"/>
          <a:pathLst>
            <a:path>
              <a:moveTo>
                <a:pt x="349822" y="0"/>
              </a:moveTo>
              <a:lnTo>
                <a:pt x="349822" y="157729"/>
              </a:lnTo>
              <a:lnTo>
                <a:pt x="0" y="157729"/>
              </a:lnTo>
              <a:lnTo>
                <a:pt x="0" y="286586"/>
              </a:lnTo>
            </a:path>
          </a:pathLst>
        </a:custGeom>
        <a:noFill/>
        <a:ln w="25400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03106DF-6060-4866-8CAD-DE24D9B40F76}">
      <dsp:nvSpPr>
        <dsp:cNvPr id="0" name=""/>
        <dsp:cNvSpPr/>
      </dsp:nvSpPr>
      <dsp:spPr>
        <a:xfrm>
          <a:off x="947130" y="1108204"/>
          <a:ext cx="91440" cy="3111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519"/>
              </a:lnTo>
              <a:lnTo>
                <a:pt x="133788" y="234519"/>
              </a:lnTo>
              <a:lnTo>
                <a:pt x="133788" y="363376"/>
              </a:lnTo>
            </a:path>
          </a:pathLst>
        </a:custGeom>
        <a:noFill/>
        <a:ln w="25400" cap="flat" cmpd="sng" algn="ctr">
          <a:solidFill>
            <a:srgbClr val="4BACC6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05801E9-061B-4841-9BA9-6EC845AD807B}">
      <dsp:nvSpPr>
        <dsp:cNvPr id="0" name=""/>
        <dsp:cNvSpPr/>
      </dsp:nvSpPr>
      <dsp:spPr>
        <a:xfrm>
          <a:off x="992850" y="678571"/>
          <a:ext cx="888880" cy="147605"/>
        </a:xfrm>
        <a:custGeom>
          <a:avLst/>
          <a:gdLst/>
          <a:ahLst/>
          <a:cxnLst/>
          <a:rect l="0" t="0" r="0" b="0"/>
          <a:pathLst>
            <a:path>
              <a:moveTo>
                <a:pt x="168096" y="0"/>
              </a:moveTo>
              <a:lnTo>
                <a:pt x="168096" y="264065"/>
              </a:lnTo>
              <a:lnTo>
                <a:pt x="0" y="264065"/>
              </a:lnTo>
              <a:lnTo>
                <a:pt x="0" y="392921"/>
              </a:lnTo>
            </a:path>
          </a:pathLst>
        </a:custGeom>
        <a:noFill/>
        <a:ln w="25400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627D125-BD41-4DC4-BDB4-87E2A61F3236}">
      <dsp:nvSpPr>
        <dsp:cNvPr id="0" name=""/>
        <dsp:cNvSpPr/>
      </dsp:nvSpPr>
      <dsp:spPr>
        <a:xfrm>
          <a:off x="612619" y="33473"/>
          <a:ext cx="2538220" cy="645098"/>
        </a:xfrm>
        <a:prstGeom prst="roundRect">
          <a:avLst>
            <a:gd name="adj" fmla="val 10000"/>
          </a:avLst>
        </a:prstGeom>
        <a:solidFill>
          <a:srgbClr val="4BACC6">
            <a:shade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74689B-F91A-4A06-9BEE-7F61BCD20114}">
      <dsp:nvSpPr>
        <dsp:cNvPr id="0" name=""/>
        <dsp:cNvSpPr/>
      </dsp:nvSpPr>
      <dsp:spPr>
        <a:xfrm>
          <a:off x="744950" y="159187"/>
          <a:ext cx="2538220" cy="6450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Vlastní Zápis</a:t>
          </a:r>
        </a:p>
      </dsp:txBody>
      <dsp:txXfrm>
        <a:off x="763844" y="178081"/>
        <a:ext cx="2500432" cy="607310"/>
      </dsp:txXfrm>
    </dsp:sp>
    <dsp:sp modelId="{7E80AF72-7767-43EB-B0A3-9CD2D643F3AA}">
      <dsp:nvSpPr>
        <dsp:cNvPr id="0" name=""/>
        <dsp:cNvSpPr/>
      </dsp:nvSpPr>
      <dsp:spPr>
        <a:xfrm>
          <a:off x="-132330" y="826176"/>
          <a:ext cx="2250361" cy="282028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3713B3-86BB-4501-A820-980F35DC3823}">
      <dsp:nvSpPr>
        <dsp:cNvPr id="0" name=""/>
        <dsp:cNvSpPr/>
      </dsp:nvSpPr>
      <dsp:spPr>
        <a:xfrm>
          <a:off x="0" y="951890"/>
          <a:ext cx="2250361" cy="2820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Dítě nepřipravené na školu</a:t>
          </a:r>
        </a:p>
      </dsp:txBody>
      <dsp:txXfrm>
        <a:off x="8260" y="960150"/>
        <a:ext cx="2233841" cy="265508"/>
      </dsp:txXfrm>
    </dsp:sp>
    <dsp:sp modelId="{8061580D-C5F6-4273-B056-B6D5BD18FD4B}">
      <dsp:nvSpPr>
        <dsp:cNvPr id="0" name=""/>
        <dsp:cNvSpPr/>
      </dsp:nvSpPr>
      <dsp:spPr>
        <a:xfrm>
          <a:off x="-132330" y="1419338"/>
          <a:ext cx="2401175" cy="404854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1257D5-F3B8-4D99-BBC7-E92BC23823AD}">
      <dsp:nvSpPr>
        <dsp:cNvPr id="0" name=""/>
        <dsp:cNvSpPr/>
      </dsp:nvSpPr>
      <dsp:spPr>
        <a:xfrm>
          <a:off x="0" y="1545052"/>
          <a:ext cx="2401175" cy="40485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Žádost o odklad</a:t>
          </a:r>
        </a:p>
      </dsp:txBody>
      <dsp:txXfrm>
        <a:off x="11858" y="1556910"/>
        <a:ext cx="2377459" cy="381138"/>
      </dsp:txXfrm>
    </dsp:sp>
    <dsp:sp modelId="{CF7735FB-1A99-4664-9245-07F8CB7768FC}">
      <dsp:nvSpPr>
        <dsp:cNvPr id="0" name=""/>
        <dsp:cNvSpPr/>
      </dsp:nvSpPr>
      <dsp:spPr>
        <a:xfrm>
          <a:off x="628356" y="2069575"/>
          <a:ext cx="1124293" cy="548394"/>
        </a:xfrm>
        <a:prstGeom prst="roundRect">
          <a:avLst>
            <a:gd name="adj" fmla="val 10000"/>
          </a:avLst>
        </a:prstGeom>
        <a:solidFill>
          <a:srgbClr val="4BACC6">
            <a:tint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659DA1-8E63-468F-87A3-9A9D697F2984}">
      <dsp:nvSpPr>
        <dsp:cNvPr id="0" name=""/>
        <dsp:cNvSpPr/>
      </dsp:nvSpPr>
      <dsp:spPr>
        <a:xfrm>
          <a:off x="760686" y="2195289"/>
          <a:ext cx="1124293" cy="5483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Návrat do MŠ</a:t>
          </a:r>
        </a:p>
      </dsp:txBody>
      <dsp:txXfrm>
        <a:off x="776748" y="2211351"/>
        <a:ext cx="1092169" cy="516270"/>
      </dsp:txXfrm>
    </dsp:sp>
    <dsp:sp modelId="{CD6B9462-9C11-4CD3-BD57-6DF9F15B498A}">
      <dsp:nvSpPr>
        <dsp:cNvPr id="0" name=""/>
        <dsp:cNvSpPr/>
      </dsp:nvSpPr>
      <dsp:spPr>
        <a:xfrm>
          <a:off x="2550308" y="1943747"/>
          <a:ext cx="709690" cy="478113"/>
        </a:xfrm>
        <a:prstGeom prst="roundRect">
          <a:avLst>
            <a:gd name="adj" fmla="val 10000"/>
          </a:avLst>
        </a:prstGeom>
        <a:solidFill>
          <a:srgbClr val="4BACC6">
            <a:tint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80665B-9C59-43FA-956A-9ABD73B28FB1}">
      <dsp:nvSpPr>
        <dsp:cNvPr id="0" name=""/>
        <dsp:cNvSpPr/>
      </dsp:nvSpPr>
      <dsp:spPr>
        <a:xfrm>
          <a:off x="2682639" y="2069461"/>
          <a:ext cx="709690" cy="47811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ŽÁDOST O PŘIJETÍ DO PŘÍPRAVNÉ TŘÍDY                                                                                                                                       </a:t>
          </a:r>
        </a:p>
      </dsp:txBody>
      <dsp:txXfrm>
        <a:off x="2696642" y="2083464"/>
        <a:ext cx="681684" cy="450107"/>
      </dsp:txXfrm>
    </dsp:sp>
    <dsp:sp modelId="{BEA9564E-BE0C-4ABE-A8F6-3AEAD178AC9F}">
      <dsp:nvSpPr>
        <dsp:cNvPr id="0" name=""/>
        <dsp:cNvSpPr/>
      </dsp:nvSpPr>
      <dsp:spPr>
        <a:xfrm>
          <a:off x="3439139" y="1085123"/>
          <a:ext cx="1773959" cy="509378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7D967F-AC11-4541-8EED-C30D233AF18F}">
      <dsp:nvSpPr>
        <dsp:cNvPr id="0" name=""/>
        <dsp:cNvSpPr/>
      </dsp:nvSpPr>
      <dsp:spPr>
        <a:xfrm>
          <a:off x="3571470" y="1210837"/>
          <a:ext cx="1773959" cy="50937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Dítě připravené na školu - nástup k plnění povinné školní docházky</a:t>
          </a:r>
        </a:p>
      </dsp:txBody>
      <dsp:txXfrm>
        <a:off x="3586389" y="1225756"/>
        <a:ext cx="1744121" cy="479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 Martin</dc:creator>
  <cp:lastModifiedBy>Březina Martin</cp:lastModifiedBy>
  <cp:revision>2</cp:revision>
  <cp:lastPrinted>2022-03-09T10:44:00Z</cp:lastPrinted>
  <dcterms:created xsi:type="dcterms:W3CDTF">2022-03-11T14:32:00Z</dcterms:created>
  <dcterms:modified xsi:type="dcterms:W3CDTF">2022-03-11T14:32:00Z</dcterms:modified>
</cp:coreProperties>
</file>